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32756" w14:textId="3CA3EA6D" w:rsidR="006A3008" w:rsidRPr="00E66F0A" w:rsidRDefault="006A3008" w:rsidP="006A3008">
      <w:pPr>
        <w:pStyle w:val="CRCoverPage"/>
        <w:tabs>
          <w:tab w:val="left" w:pos="1980"/>
        </w:tabs>
        <w:spacing w:after="0"/>
        <w:jc w:val="both"/>
        <w:rPr>
          <w:rFonts w:eastAsiaTheme="minorHAnsi" w:cs="Arial"/>
          <w:b/>
          <w:bCs/>
          <w:sz w:val="22"/>
          <w:szCs w:val="22"/>
          <w:lang w:val="en-US"/>
        </w:rPr>
      </w:pPr>
      <w:r w:rsidRPr="00E66F0A">
        <w:rPr>
          <w:rFonts w:eastAsiaTheme="minorHAnsi" w:cs="Arial"/>
          <w:b/>
          <w:bCs/>
          <w:sz w:val="22"/>
          <w:szCs w:val="22"/>
          <w:lang w:val="en-US"/>
        </w:rPr>
        <w:t>3GPP TSG RAN WG1 #106</w:t>
      </w:r>
      <w:r w:rsidR="008D05B9">
        <w:rPr>
          <w:rFonts w:eastAsiaTheme="minorHAnsi" w:cs="Arial"/>
          <w:b/>
          <w:bCs/>
          <w:sz w:val="22"/>
          <w:szCs w:val="22"/>
          <w:lang w:val="en-US"/>
        </w:rPr>
        <w:t>bis</w:t>
      </w:r>
      <w:r w:rsidRPr="00E66F0A">
        <w:rPr>
          <w:rFonts w:eastAsiaTheme="minorHAnsi" w:cs="Arial"/>
          <w:b/>
          <w:bCs/>
          <w:sz w:val="22"/>
          <w:szCs w:val="22"/>
          <w:lang w:val="en-US"/>
        </w:rPr>
        <w:t>-e</w:t>
      </w:r>
      <w:r w:rsidRPr="00E66F0A">
        <w:rPr>
          <w:rFonts w:eastAsiaTheme="minorHAnsi" w:cs="Arial"/>
          <w:b/>
          <w:bCs/>
          <w:sz w:val="22"/>
          <w:szCs w:val="22"/>
          <w:lang w:val="en-US"/>
        </w:rPr>
        <w:tab/>
      </w:r>
      <w:r w:rsidRPr="00E66F0A">
        <w:rPr>
          <w:rFonts w:eastAsiaTheme="minorHAnsi" w:cs="Arial"/>
          <w:b/>
          <w:bCs/>
          <w:sz w:val="22"/>
          <w:szCs w:val="22"/>
          <w:lang w:val="en-US"/>
        </w:rPr>
        <w:tab/>
        <w:t xml:space="preserve">                                    </w:t>
      </w:r>
      <w:r w:rsidRPr="00E66F0A">
        <w:rPr>
          <w:rFonts w:eastAsiaTheme="minorHAnsi" w:cs="Arial"/>
          <w:b/>
          <w:bCs/>
          <w:sz w:val="22"/>
          <w:szCs w:val="22"/>
          <w:lang w:val="en-US"/>
        </w:rPr>
        <w:tab/>
      </w:r>
      <w:r w:rsidRPr="00E66F0A">
        <w:rPr>
          <w:rFonts w:eastAsiaTheme="minorHAnsi" w:cs="Arial"/>
          <w:b/>
          <w:bCs/>
          <w:sz w:val="22"/>
          <w:szCs w:val="22"/>
          <w:lang w:val="en-US"/>
        </w:rPr>
        <w:tab/>
      </w:r>
      <w:r w:rsidR="00153196" w:rsidRPr="00153196">
        <w:rPr>
          <w:rFonts w:eastAsiaTheme="minorHAnsi" w:cs="Arial"/>
          <w:b/>
          <w:bCs/>
          <w:sz w:val="22"/>
          <w:szCs w:val="22"/>
          <w:lang w:val="en-US"/>
        </w:rPr>
        <w:t>R1-21</w:t>
      </w:r>
      <w:r w:rsidR="00B31ABC">
        <w:rPr>
          <w:rFonts w:eastAsiaTheme="minorHAnsi" w:cs="Arial"/>
          <w:b/>
          <w:bCs/>
          <w:sz w:val="22"/>
          <w:szCs w:val="22"/>
          <w:lang w:val="en-US"/>
        </w:rPr>
        <w:t>10394</w:t>
      </w:r>
    </w:p>
    <w:p w14:paraId="68C8F6B1" w14:textId="7D45D73A" w:rsidR="006A3008" w:rsidRPr="00E66F0A" w:rsidRDefault="006A3008" w:rsidP="006A3008">
      <w:pPr>
        <w:pStyle w:val="CRCoverPage"/>
        <w:tabs>
          <w:tab w:val="left" w:pos="1980"/>
        </w:tabs>
        <w:spacing w:after="0"/>
        <w:jc w:val="both"/>
        <w:rPr>
          <w:rFonts w:eastAsiaTheme="minorHAnsi" w:cs="Arial"/>
          <w:b/>
          <w:bCs/>
          <w:sz w:val="22"/>
          <w:szCs w:val="22"/>
          <w:lang w:val="en-US"/>
        </w:rPr>
      </w:pPr>
      <w:r w:rsidRPr="00E66F0A">
        <w:rPr>
          <w:rFonts w:eastAsiaTheme="minorHAnsi" w:cs="Arial"/>
          <w:b/>
          <w:bCs/>
          <w:sz w:val="22"/>
          <w:szCs w:val="22"/>
          <w:lang w:val="en-US"/>
        </w:rPr>
        <w:t xml:space="preserve">e-Meeting, </w:t>
      </w:r>
      <w:r w:rsidR="008D05B9">
        <w:rPr>
          <w:rFonts w:eastAsiaTheme="minorHAnsi" w:cs="Arial"/>
          <w:b/>
          <w:bCs/>
          <w:sz w:val="22"/>
          <w:szCs w:val="22"/>
          <w:lang w:val="en-US"/>
        </w:rPr>
        <w:t>Oct</w:t>
      </w:r>
      <w:r w:rsidRPr="00E66F0A">
        <w:rPr>
          <w:rFonts w:eastAsiaTheme="minorHAnsi" w:cs="Arial"/>
          <w:b/>
          <w:bCs/>
          <w:sz w:val="22"/>
          <w:szCs w:val="22"/>
          <w:lang w:val="en-US"/>
        </w:rPr>
        <w:t xml:space="preserve"> </w:t>
      </w:r>
      <w:r w:rsidR="008D05B9">
        <w:rPr>
          <w:rFonts w:eastAsiaTheme="minorHAnsi" w:cs="Arial"/>
          <w:b/>
          <w:bCs/>
          <w:sz w:val="22"/>
          <w:szCs w:val="22"/>
          <w:lang w:val="en-US"/>
        </w:rPr>
        <w:t>11</w:t>
      </w:r>
      <w:r w:rsidRPr="00E66F0A">
        <w:rPr>
          <w:rFonts w:eastAsiaTheme="minorHAnsi" w:cs="Arial"/>
          <w:b/>
          <w:bCs/>
          <w:sz w:val="22"/>
          <w:szCs w:val="22"/>
          <w:lang w:val="en-US"/>
        </w:rPr>
        <w:t xml:space="preserve"> – </w:t>
      </w:r>
      <w:r w:rsidR="008D05B9">
        <w:rPr>
          <w:rFonts w:eastAsiaTheme="minorHAnsi" w:cs="Arial"/>
          <w:b/>
          <w:bCs/>
          <w:sz w:val="22"/>
          <w:szCs w:val="22"/>
          <w:lang w:val="en-US"/>
        </w:rPr>
        <w:t>Oct 19</w:t>
      </w:r>
      <w:r w:rsidRPr="00E66F0A">
        <w:rPr>
          <w:rFonts w:eastAsiaTheme="minorHAnsi" w:cs="Arial"/>
          <w:b/>
          <w:bCs/>
          <w:sz w:val="22"/>
          <w:szCs w:val="22"/>
          <w:lang w:val="en-US"/>
        </w:rPr>
        <w:t xml:space="preserve">, 2021 </w:t>
      </w:r>
    </w:p>
    <w:p w14:paraId="00ACC616" w14:textId="77777777" w:rsidR="006A3008" w:rsidRPr="00D17D0D" w:rsidRDefault="006A3008" w:rsidP="006A3008">
      <w:pPr>
        <w:pStyle w:val="CRCoverPage"/>
        <w:tabs>
          <w:tab w:val="left" w:pos="1980"/>
        </w:tabs>
        <w:jc w:val="both"/>
        <w:rPr>
          <w:rFonts w:cs="Arial"/>
          <w:b/>
          <w:bCs/>
          <w:sz w:val="24"/>
          <w:lang w:val="en-US"/>
        </w:rPr>
      </w:pPr>
    </w:p>
    <w:p w14:paraId="7F37EF0A" w14:textId="15F86500" w:rsidR="006A3008" w:rsidRPr="00E66F0A" w:rsidRDefault="006A3008" w:rsidP="006A3008">
      <w:pPr>
        <w:pStyle w:val="3GPPHeader"/>
        <w:spacing w:after="120"/>
        <w:rPr>
          <w:rFonts w:cs="Arial"/>
          <w:sz w:val="22"/>
          <w:szCs w:val="22"/>
          <w:lang w:val="en-US"/>
        </w:rPr>
      </w:pPr>
      <w:r w:rsidRPr="00E66F0A">
        <w:rPr>
          <w:rFonts w:cs="Arial"/>
          <w:sz w:val="22"/>
          <w:szCs w:val="22"/>
          <w:lang w:val="en-US"/>
        </w:rPr>
        <w:t>Agenda Item:</w:t>
      </w:r>
      <w:r w:rsidRPr="00E66F0A">
        <w:rPr>
          <w:rFonts w:cs="Arial"/>
          <w:sz w:val="22"/>
          <w:szCs w:val="22"/>
          <w:lang w:val="en-US"/>
        </w:rPr>
        <w:tab/>
        <w:t>8.14.</w:t>
      </w:r>
      <w:r w:rsidR="00153196">
        <w:rPr>
          <w:rFonts w:cs="Arial"/>
          <w:sz w:val="22"/>
          <w:szCs w:val="22"/>
          <w:lang w:val="en-US"/>
        </w:rPr>
        <w:t>1</w:t>
      </w:r>
    </w:p>
    <w:p w14:paraId="1FDA438E" w14:textId="77777777" w:rsidR="006A3008" w:rsidRPr="00E66F0A" w:rsidRDefault="006A3008" w:rsidP="006A3008">
      <w:pPr>
        <w:pStyle w:val="3GPPHeader"/>
        <w:spacing w:after="120"/>
        <w:rPr>
          <w:rFonts w:cs="Arial"/>
          <w:sz w:val="22"/>
          <w:szCs w:val="22"/>
          <w:lang w:val="en-US"/>
        </w:rPr>
      </w:pPr>
      <w:r w:rsidRPr="00E66F0A">
        <w:rPr>
          <w:rFonts w:cs="Arial"/>
          <w:sz w:val="22"/>
          <w:szCs w:val="22"/>
          <w:lang w:val="en-US"/>
        </w:rPr>
        <w:t>Source:</w:t>
      </w:r>
      <w:r w:rsidRPr="00E66F0A">
        <w:rPr>
          <w:rFonts w:cs="Arial"/>
          <w:sz w:val="22"/>
          <w:szCs w:val="22"/>
          <w:lang w:val="en-US"/>
        </w:rPr>
        <w:tab/>
      </w:r>
      <w:proofErr w:type="spellStart"/>
      <w:r w:rsidRPr="00E66F0A">
        <w:rPr>
          <w:rFonts w:cs="Arial"/>
          <w:sz w:val="22"/>
          <w:szCs w:val="22"/>
          <w:lang w:val="en-US"/>
        </w:rPr>
        <w:t>InterDigital</w:t>
      </w:r>
      <w:proofErr w:type="spellEnd"/>
      <w:r w:rsidRPr="00E66F0A">
        <w:rPr>
          <w:rFonts w:cs="Arial"/>
          <w:sz w:val="22"/>
          <w:szCs w:val="22"/>
          <w:lang w:val="en-US"/>
        </w:rPr>
        <w:t xml:space="preserve"> Inc.</w:t>
      </w:r>
    </w:p>
    <w:p w14:paraId="135E536A" w14:textId="77777777" w:rsidR="006A3008" w:rsidRPr="00E66F0A" w:rsidRDefault="006A3008" w:rsidP="006A3008">
      <w:pPr>
        <w:pStyle w:val="3GPPHeader"/>
        <w:spacing w:after="120"/>
        <w:rPr>
          <w:rFonts w:cs="Arial"/>
          <w:sz w:val="22"/>
          <w:szCs w:val="22"/>
          <w:lang w:val="en-US"/>
        </w:rPr>
      </w:pPr>
      <w:r w:rsidRPr="00E66F0A">
        <w:rPr>
          <w:rFonts w:cs="Arial"/>
          <w:sz w:val="22"/>
          <w:szCs w:val="22"/>
          <w:lang w:val="en-US"/>
        </w:rPr>
        <w:t>Title:</w:t>
      </w:r>
      <w:r w:rsidRPr="00E66F0A">
        <w:rPr>
          <w:rFonts w:cs="Arial"/>
          <w:sz w:val="22"/>
          <w:szCs w:val="22"/>
          <w:lang w:val="en-US"/>
        </w:rPr>
        <w:tab/>
      </w:r>
      <w:r w:rsidRPr="00E6451E">
        <w:rPr>
          <w:rFonts w:cs="Arial"/>
          <w:sz w:val="22"/>
          <w:szCs w:val="22"/>
          <w:lang w:val="en-US"/>
        </w:rPr>
        <w:t>Performance Evaluation Results for XR</w:t>
      </w:r>
    </w:p>
    <w:p w14:paraId="24B2BF29" w14:textId="77777777" w:rsidR="006A3008" w:rsidRPr="00E66F0A" w:rsidRDefault="006A3008" w:rsidP="006A3008">
      <w:pPr>
        <w:pStyle w:val="3GPPHeader"/>
        <w:spacing w:after="120"/>
        <w:rPr>
          <w:rFonts w:cs="Arial"/>
          <w:sz w:val="22"/>
          <w:szCs w:val="22"/>
          <w:lang w:val="en-US"/>
        </w:rPr>
      </w:pPr>
      <w:r w:rsidRPr="00E66F0A">
        <w:rPr>
          <w:rFonts w:cs="Arial"/>
          <w:sz w:val="22"/>
          <w:szCs w:val="22"/>
          <w:lang w:val="en-US"/>
        </w:rPr>
        <w:t>Document for:</w:t>
      </w:r>
      <w:r w:rsidRPr="00E66F0A">
        <w:rPr>
          <w:rFonts w:cs="Arial"/>
          <w:sz w:val="22"/>
          <w:szCs w:val="22"/>
          <w:lang w:val="en-US"/>
        </w:rPr>
        <w:tab/>
        <w:t>Discussion and Decision</w:t>
      </w:r>
    </w:p>
    <w:p w14:paraId="785C3D77" w14:textId="77777777" w:rsidR="006A3008" w:rsidRPr="00E66F0A" w:rsidRDefault="006A3008" w:rsidP="006A3008">
      <w:pPr>
        <w:pStyle w:val="Heading1"/>
        <w:rPr>
          <w:rFonts w:cs="Arial"/>
        </w:rPr>
      </w:pPr>
      <w:bookmarkStart w:id="0" w:name="_Ref513464071"/>
      <w:r w:rsidRPr="00E66F0A">
        <w:rPr>
          <w:rFonts w:cs="Arial"/>
        </w:rPr>
        <w:t>Introduction</w:t>
      </w:r>
      <w:bookmarkEnd w:id="0"/>
    </w:p>
    <w:p w14:paraId="05AEF991" w14:textId="325DE230" w:rsidR="006A3008" w:rsidRPr="00E66F0A" w:rsidRDefault="006A3008" w:rsidP="006A3008">
      <w:pPr>
        <w:jc w:val="both"/>
        <w:rPr>
          <w:rFonts w:ascii="Arial" w:hAnsi="Arial" w:cs="Arial"/>
          <w:sz w:val="20"/>
          <w:szCs w:val="20"/>
        </w:rPr>
      </w:pPr>
      <w:r w:rsidRPr="00E66F0A">
        <w:rPr>
          <w:rFonts w:ascii="Arial" w:hAnsi="Arial" w:cs="Arial"/>
          <w:sz w:val="20"/>
          <w:szCs w:val="20"/>
        </w:rPr>
        <w:t>Previous RAN1 meetings have agreed on several parameters for the traffic model in terms of data rates and PDB values per application, flagging some parameters as baseline and others as optional [1-</w:t>
      </w:r>
      <w:r w:rsidR="00643A63">
        <w:rPr>
          <w:rFonts w:ascii="Arial" w:hAnsi="Arial" w:cs="Arial"/>
          <w:sz w:val="20"/>
          <w:szCs w:val="20"/>
        </w:rPr>
        <w:t>4</w:t>
      </w:r>
      <w:r w:rsidRPr="00E66F0A">
        <w:rPr>
          <w:rFonts w:ascii="Arial" w:hAnsi="Arial" w:cs="Arial"/>
          <w:sz w:val="20"/>
          <w:szCs w:val="20"/>
        </w:rPr>
        <w:t xml:space="preserve">]. In this contribution, system-level evaluations </w:t>
      </w:r>
      <w:r>
        <w:rPr>
          <w:rFonts w:ascii="Arial" w:hAnsi="Arial" w:cs="Arial"/>
          <w:sz w:val="20"/>
          <w:szCs w:val="20"/>
        </w:rPr>
        <w:t xml:space="preserve">for capacity </w:t>
      </w:r>
      <w:r w:rsidR="0069511C">
        <w:rPr>
          <w:rFonts w:ascii="Arial" w:hAnsi="Arial" w:cs="Arial"/>
          <w:sz w:val="20"/>
          <w:szCs w:val="20"/>
        </w:rPr>
        <w:t xml:space="preserve">and power consumption </w:t>
      </w:r>
      <w:r w:rsidRPr="00E66F0A">
        <w:rPr>
          <w:rFonts w:ascii="Arial" w:hAnsi="Arial" w:cs="Arial"/>
          <w:sz w:val="20"/>
          <w:szCs w:val="20"/>
        </w:rPr>
        <w:t>are presented for all baseline scenarios. Additionally, capacity performance for a multiple-stream model is evaluated in the UL</w:t>
      </w:r>
      <w:r w:rsidR="004A47AF">
        <w:rPr>
          <w:rFonts w:ascii="Arial" w:hAnsi="Arial" w:cs="Arial"/>
          <w:sz w:val="20"/>
          <w:szCs w:val="20"/>
        </w:rPr>
        <w:t>.</w:t>
      </w:r>
    </w:p>
    <w:p w14:paraId="24A8E28E" w14:textId="413D480F" w:rsidR="006A3008" w:rsidRPr="00D17D0D" w:rsidRDefault="006A3008" w:rsidP="006A3008">
      <w:pPr>
        <w:pStyle w:val="Heading1"/>
        <w:pBdr>
          <w:top w:val="single" w:sz="12" w:space="5" w:color="auto"/>
        </w:pBdr>
        <w:tabs>
          <w:tab w:val="clear" w:pos="522"/>
          <w:tab w:val="num" w:pos="432"/>
        </w:tabs>
        <w:spacing w:after="120"/>
        <w:ind w:left="432"/>
        <w:rPr>
          <w:rFonts w:cs="Arial"/>
          <w:szCs w:val="32"/>
        </w:rPr>
      </w:pPr>
      <w:r w:rsidRPr="00E66F0A">
        <w:rPr>
          <w:rFonts w:cs="Arial"/>
        </w:rPr>
        <w:t>UL/DL Performance Evaluation</w:t>
      </w:r>
      <w:r w:rsidR="00276328">
        <w:rPr>
          <w:rFonts w:cs="Arial"/>
        </w:rPr>
        <w:t xml:space="preserve"> Results</w:t>
      </w:r>
      <w:r w:rsidRPr="00E66F0A">
        <w:rPr>
          <w:rFonts w:cs="Arial"/>
        </w:rPr>
        <w:t xml:space="preserve"> for XR</w:t>
      </w:r>
    </w:p>
    <w:p w14:paraId="7E0821DF" w14:textId="74B22E6A" w:rsidR="006A3008" w:rsidRPr="00E66F0A" w:rsidRDefault="006A3008" w:rsidP="006A3008">
      <w:pPr>
        <w:jc w:val="both"/>
        <w:rPr>
          <w:rFonts w:ascii="Arial" w:hAnsi="Arial" w:cs="Arial"/>
          <w:sz w:val="20"/>
          <w:szCs w:val="20"/>
        </w:rPr>
      </w:pPr>
      <w:r w:rsidRPr="00E66F0A">
        <w:rPr>
          <w:rFonts w:ascii="Arial" w:hAnsi="Arial" w:cs="Arial"/>
          <w:sz w:val="20"/>
          <w:szCs w:val="20"/>
        </w:rPr>
        <w:t xml:space="preserve">System level simulations are done to evaluate capacity performance for a single DL data stream model and single and multiple UL data stream models. For the UL case, the underlying assumption is that the UEs are always ON (no power saving scheme is applied for either model). For the DL case, </w:t>
      </w:r>
      <w:r w:rsidR="00276328">
        <w:rPr>
          <w:rFonts w:ascii="Arial" w:hAnsi="Arial" w:cs="Arial"/>
          <w:sz w:val="20"/>
          <w:szCs w:val="20"/>
        </w:rPr>
        <w:t xml:space="preserve">capacity is evaluated assuming </w:t>
      </w:r>
      <w:r w:rsidRPr="00E66F0A">
        <w:rPr>
          <w:rFonts w:ascii="Arial" w:hAnsi="Arial" w:cs="Arial"/>
          <w:sz w:val="20"/>
          <w:szCs w:val="20"/>
        </w:rPr>
        <w:t>the baseline scenario</w:t>
      </w:r>
      <w:r>
        <w:rPr>
          <w:rFonts w:ascii="Arial" w:hAnsi="Arial" w:cs="Arial"/>
          <w:sz w:val="20"/>
          <w:szCs w:val="20"/>
        </w:rPr>
        <w:t xml:space="preserve"> without power savings</w:t>
      </w:r>
      <w:r w:rsidR="0069511C">
        <w:rPr>
          <w:rFonts w:ascii="Arial" w:hAnsi="Arial" w:cs="Arial"/>
          <w:sz w:val="20"/>
          <w:szCs w:val="20"/>
        </w:rPr>
        <w:t xml:space="preserve"> and with power savings when using different </w:t>
      </w:r>
      <w:r w:rsidR="0071469E">
        <w:rPr>
          <w:rFonts w:ascii="Arial" w:hAnsi="Arial" w:cs="Arial"/>
          <w:sz w:val="20"/>
          <w:szCs w:val="20"/>
        </w:rPr>
        <w:t xml:space="preserve">power saving schemes (i.e. </w:t>
      </w:r>
      <w:r w:rsidR="0069511C">
        <w:rPr>
          <w:rFonts w:ascii="Arial" w:hAnsi="Arial" w:cs="Arial"/>
          <w:sz w:val="20"/>
          <w:szCs w:val="20"/>
        </w:rPr>
        <w:t>C</w:t>
      </w:r>
      <w:r w:rsidR="0071469E">
        <w:rPr>
          <w:rFonts w:ascii="Arial" w:hAnsi="Arial" w:cs="Arial"/>
          <w:sz w:val="20"/>
          <w:szCs w:val="20"/>
        </w:rPr>
        <w:t>DRX)</w:t>
      </w:r>
      <w:r w:rsidR="0069511C">
        <w:rPr>
          <w:rFonts w:ascii="Arial" w:hAnsi="Arial" w:cs="Arial"/>
          <w:sz w:val="20"/>
          <w:szCs w:val="20"/>
        </w:rPr>
        <w:t xml:space="preserve">. The power saving gain (PSG) </w:t>
      </w:r>
      <w:r w:rsidR="0071469E">
        <w:rPr>
          <w:rFonts w:ascii="Arial" w:hAnsi="Arial" w:cs="Arial"/>
          <w:sz w:val="20"/>
          <w:szCs w:val="20"/>
        </w:rPr>
        <w:t xml:space="preserve">for DL </w:t>
      </w:r>
      <w:r w:rsidR="0069511C">
        <w:rPr>
          <w:rFonts w:ascii="Arial" w:hAnsi="Arial" w:cs="Arial"/>
          <w:sz w:val="20"/>
          <w:szCs w:val="20"/>
        </w:rPr>
        <w:t xml:space="preserve">is also determined </w:t>
      </w:r>
      <w:r w:rsidR="00C27FE5">
        <w:rPr>
          <w:rFonts w:ascii="Arial" w:hAnsi="Arial" w:cs="Arial"/>
          <w:sz w:val="20"/>
          <w:szCs w:val="20"/>
        </w:rPr>
        <w:t xml:space="preserve">when </w:t>
      </w:r>
      <w:r w:rsidR="0069511C">
        <w:rPr>
          <w:rFonts w:ascii="Arial" w:hAnsi="Arial" w:cs="Arial"/>
          <w:sz w:val="20"/>
          <w:szCs w:val="20"/>
        </w:rPr>
        <w:t xml:space="preserve">using </w:t>
      </w:r>
      <w:r w:rsidR="0071469E">
        <w:rPr>
          <w:rFonts w:ascii="Arial" w:hAnsi="Arial" w:cs="Arial"/>
          <w:sz w:val="20"/>
          <w:szCs w:val="20"/>
        </w:rPr>
        <w:t>different power saving schemes.</w:t>
      </w:r>
    </w:p>
    <w:p w14:paraId="1908625F" w14:textId="77777777" w:rsidR="006A3008" w:rsidRPr="00E66F0A" w:rsidRDefault="006A3008" w:rsidP="006A3008">
      <w:pPr>
        <w:jc w:val="both"/>
        <w:rPr>
          <w:rFonts w:ascii="Arial" w:hAnsi="Arial" w:cs="Arial"/>
          <w:sz w:val="20"/>
          <w:szCs w:val="20"/>
        </w:rPr>
      </w:pPr>
    </w:p>
    <w:p w14:paraId="71B2A1D0" w14:textId="77777777" w:rsidR="006A3008" w:rsidRPr="00E66F0A" w:rsidRDefault="006A3008" w:rsidP="006A3008">
      <w:pPr>
        <w:jc w:val="both"/>
        <w:rPr>
          <w:rFonts w:ascii="Arial" w:hAnsi="Arial" w:cs="Arial"/>
          <w:sz w:val="28"/>
          <w:szCs w:val="28"/>
        </w:rPr>
      </w:pPr>
      <w:r w:rsidRPr="00E66F0A">
        <w:rPr>
          <w:rFonts w:ascii="Arial" w:hAnsi="Arial" w:cs="Arial"/>
          <w:sz w:val="28"/>
          <w:szCs w:val="28"/>
        </w:rPr>
        <w:t>2.1 Traffic Model for RAN evaluation</w:t>
      </w:r>
    </w:p>
    <w:p w14:paraId="6CF69774" w14:textId="77777777" w:rsidR="006A3008" w:rsidRPr="00E66F0A" w:rsidRDefault="006A3008" w:rsidP="006A3008">
      <w:pPr>
        <w:overflowPunct w:val="0"/>
        <w:autoSpaceDE w:val="0"/>
        <w:autoSpaceDN w:val="0"/>
        <w:spacing w:after="180"/>
        <w:contextualSpacing/>
        <w:jc w:val="both"/>
        <w:rPr>
          <w:rFonts w:ascii="Arial" w:hAnsi="Arial" w:cs="Arial"/>
          <w:sz w:val="20"/>
          <w:szCs w:val="20"/>
        </w:rPr>
      </w:pPr>
    </w:p>
    <w:p w14:paraId="4B1D36C0" w14:textId="02E443FB" w:rsidR="006A3008" w:rsidRDefault="006A3008" w:rsidP="006A3008">
      <w:pPr>
        <w:spacing w:after="120"/>
        <w:rPr>
          <w:rFonts w:ascii="Arial" w:hAnsi="Arial" w:cs="Arial"/>
          <w:sz w:val="20"/>
          <w:szCs w:val="20"/>
        </w:rPr>
      </w:pPr>
      <w:r w:rsidRPr="00E66F0A">
        <w:rPr>
          <w:rFonts w:ascii="Arial" w:hAnsi="Arial" w:cs="Arial"/>
          <w:sz w:val="20"/>
          <w:szCs w:val="20"/>
        </w:rPr>
        <w:t xml:space="preserve">Parameters used in the performance evaluation for the statistical model for XR traffic are listed in Table 1 </w:t>
      </w:r>
      <w:r w:rsidRPr="004A47AF">
        <w:rPr>
          <w:rFonts w:ascii="Arial" w:hAnsi="Arial" w:cs="Arial"/>
          <w:sz w:val="20"/>
          <w:szCs w:val="20"/>
        </w:rPr>
        <w:t>for UL and Table 2 for DL. In the given set of evaluations, a UE is declared as satisfied only when each stream meets the requirement of 99% successful packet delivery within a given air interface PDB.</w:t>
      </w:r>
    </w:p>
    <w:p w14:paraId="0A1099CD" w14:textId="39E907FF" w:rsidR="002D684D" w:rsidRPr="00E66F0A" w:rsidRDefault="002D684D" w:rsidP="002D684D">
      <w:pPr>
        <w:spacing w:after="120"/>
        <w:jc w:val="center"/>
        <w:rPr>
          <w:rFonts w:ascii="Arial" w:hAnsi="Arial" w:cs="Arial"/>
          <w:sz w:val="20"/>
          <w:szCs w:val="20"/>
        </w:rPr>
      </w:pPr>
      <w:r w:rsidRPr="00C53F0C">
        <w:rPr>
          <w:rFonts w:ascii="Arial" w:hAnsi="Arial" w:cs="Arial"/>
          <w:b/>
          <w:bCs/>
          <w:sz w:val="18"/>
          <w:szCs w:val="18"/>
        </w:rPr>
        <w:t>Table 1: UL Traffic models for CG/VR/AR evaluations</w:t>
      </w:r>
    </w:p>
    <w:tbl>
      <w:tblPr>
        <w:tblStyle w:val="GridTable1Light"/>
        <w:tblW w:w="9360" w:type="dxa"/>
        <w:tblLook w:val="0600" w:firstRow="0" w:lastRow="0" w:firstColumn="0" w:lastColumn="0" w:noHBand="1" w:noVBand="1"/>
      </w:tblPr>
      <w:tblGrid>
        <w:gridCol w:w="590"/>
        <w:gridCol w:w="2310"/>
        <w:gridCol w:w="3051"/>
        <w:gridCol w:w="3409"/>
      </w:tblGrid>
      <w:tr w:rsidR="006A3008" w:rsidRPr="00E66F0A" w14:paraId="7ED11DB6" w14:textId="77777777" w:rsidTr="004A47AF">
        <w:trPr>
          <w:trHeight w:val="368"/>
        </w:trPr>
        <w:tc>
          <w:tcPr>
            <w:tcW w:w="590" w:type="dxa"/>
            <w:vMerge w:val="restart"/>
            <w:shd w:val="clear" w:color="auto" w:fill="8EAADB" w:themeFill="accent1" w:themeFillTint="99"/>
            <w:hideMark/>
          </w:tcPr>
          <w:p w14:paraId="3ACA3619" w14:textId="77777777" w:rsidR="006A3008" w:rsidRDefault="006A3008" w:rsidP="007A2409">
            <w:pPr>
              <w:jc w:val="center"/>
              <w:rPr>
                <w:rFonts w:ascii="Arial" w:hAnsi="Arial" w:cs="Arial"/>
                <w:b/>
                <w:bCs/>
                <w:sz w:val="20"/>
                <w:szCs w:val="20"/>
              </w:rPr>
            </w:pPr>
          </w:p>
          <w:p w14:paraId="7A8A2875" w14:textId="77777777" w:rsidR="006A3008" w:rsidRDefault="006A3008" w:rsidP="007A2409">
            <w:pPr>
              <w:jc w:val="center"/>
              <w:rPr>
                <w:rFonts w:ascii="Arial" w:hAnsi="Arial" w:cs="Arial"/>
                <w:b/>
                <w:bCs/>
                <w:sz w:val="20"/>
                <w:szCs w:val="20"/>
              </w:rPr>
            </w:pPr>
          </w:p>
          <w:p w14:paraId="213F065E" w14:textId="77777777" w:rsidR="006A3008" w:rsidRDefault="006A3008" w:rsidP="007A2409">
            <w:pPr>
              <w:jc w:val="center"/>
              <w:rPr>
                <w:rFonts w:ascii="Arial" w:hAnsi="Arial" w:cs="Arial"/>
                <w:b/>
                <w:bCs/>
                <w:sz w:val="20"/>
                <w:szCs w:val="20"/>
              </w:rPr>
            </w:pPr>
          </w:p>
          <w:p w14:paraId="09E4135A" w14:textId="77777777" w:rsidR="006A3008" w:rsidRDefault="006A3008" w:rsidP="007A2409">
            <w:pPr>
              <w:jc w:val="center"/>
              <w:rPr>
                <w:rFonts w:ascii="Arial" w:hAnsi="Arial" w:cs="Arial"/>
                <w:b/>
                <w:bCs/>
                <w:sz w:val="20"/>
                <w:szCs w:val="20"/>
              </w:rPr>
            </w:pPr>
          </w:p>
          <w:p w14:paraId="0DC716F3" w14:textId="77777777" w:rsidR="006A3008" w:rsidRDefault="006A3008" w:rsidP="007A2409">
            <w:pPr>
              <w:jc w:val="center"/>
              <w:rPr>
                <w:rFonts w:ascii="Arial" w:hAnsi="Arial" w:cs="Arial"/>
                <w:b/>
                <w:bCs/>
                <w:sz w:val="20"/>
                <w:szCs w:val="20"/>
              </w:rPr>
            </w:pPr>
          </w:p>
          <w:p w14:paraId="29C8250C" w14:textId="77777777" w:rsidR="006A3008" w:rsidRDefault="006A3008" w:rsidP="007A2409">
            <w:pPr>
              <w:jc w:val="center"/>
              <w:rPr>
                <w:rFonts w:ascii="Arial" w:hAnsi="Arial" w:cs="Arial"/>
                <w:b/>
                <w:bCs/>
                <w:sz w:val="20"/>
                <w:szCs w:val="20"/>
              </w:rPr>
            </w:pPr>
          </w:p>
          <w:p w14:paraId="7E41FCBF" w14:textId="77777777" w:rsidR="006A3008" w:rsidRDefault="006A3008" w:rsidP="007A2409">
            <w:pPr>
              <w:jc w:val="center"/>
              <w:rPr>
                <w:rFonts w:ascii="Arial" w:hAnsi="Arial" w:cs="Arial"/>
                <w:b/>
                <w:bCs/>
                <w:sz w:val="20"/>
                <w:szCs w:val="20"/>
              </w:rPr>
            </w:pPr>
          </w:p>
          <w:p w14:paraId="448A1EDA" w14:textId="77777777" w:rsidR="006A3008" w:rsidRDefault="006A3008" w:rsidP="007A2409">
            <w:pPr>
              <w:jc w:val="center"/>
              <w:rPr>
                <w:rFonts w:ascii="Arial" w:hAnsi="Arial" w:cs="Arial"/>
                <w:b/>
                <w:bCs/>
                <w:sz w:val="20"/>
                <w:szCs w:val="20"/>
              </w:rPr>
            </w:pPr>
          </w:p>
          <w:p w14:paraId="01CE6797" w14:textId="77777777" w:rsidR="006A3008" w:rsidRPr="00E540B6" w:rsidRDefault="006A3008" w:rsidP="007A2409">
            <w:pPr>
              <w:rPr>
                <w:rFonts w:ascii="Arial" w:hAnsi="Arial" w:cs="Arial"/>
                <w:sz w:val="24"/>
                <w:szCs w:val="24"/>
              </w:rPr>
            </w:pPr>
            <w:r w:rsidRPr="00E540B6">
              <w:rPr>
                <w:rFonts w:ascii="Arial" w:hAnsi="Arial" w:cs="Arial"/>
                <w:b/>
                <w:bCs/>
                <w:sz w:val="24"/>
                <w:szCs w:val="24"/>
              </w:rPr>
              <w:t>UL</w:t>
            </w:r>
          </w:p>
        </w:tc>
        <w:tc>
          <w:tcPr>
            <w:tcW w:w="2310" w:type="dxa"/>
            <w:shd w:val="clear" w:color="auto" w:fill="8EAADB" w:themeFill="accent1" w:themeFillTint="99"/>
            <w:hideMark/>
          </w:tcPr>
          <w:p w14:paraId="6668CFE3" w14:textId="77777777" w:rsidR="006A3008" w:rsidRPr="00E66F0A" w:rsidRDefault="006A3008" w:rsidP="007A2409">
            <w:pPr>
              <w:jc w:val="both"/>
              <w:rPr>
                <w:rFonts w:ascii="Arial" w:hAnsi="Arial" w:cs="Arial"/>
                <w:sz w:val="20"/>
                <w:szCs w:val="20"/>
              </w:rPr>
            </w:pPr>
            <w:r w:rsidRPr="00E66F0A">
              <w:rPr>
                <w:rFonts w:ascii="Arial" w:hAnsi="Arial" w:cs="Arial"/>
                <w:sz w:val="20"/>
                <w:szCs w:val="20"/>
              </w:rPr>
              <w:t> </w:t>
            </w:r>
          </w:p>
        </w:tc>
        <w:tc>
          <w:tcPr>
            <w:tcW w:w="3051" w:type="dxa"/>
            <w:shd w:val="clear" w:color="auto" w:fill="8EAADB" w:themeFill="accent1" w:themeFillTint="99"/>
            <w:hideMark/>
          </w:tcPr>
          <w:p w14:paraId="5DFC34F8" w14:textId="77777777" w:rsidR="006A3008" w:rsidRDefault="006A3008" w:rsidP="007A2409">
            <w:pPr>
              <w:jc w:val="center"/>
              <w:rPr>
                <w:rFonts w:ascii="Arial" w:hAnsi="Arial" w:cs="Arial"/>
                <w:b/>
                <w:bCs/>
                <w:sz w:val="20"/>
                <w:szCs w:val="20"/>
              </w:rPr>
            </w:pPr>
          </w:p>
          <w:p w14:paraId="2F890874" w14:textId="77777777" w:rsidR="006A3008" w:rsidRPr="00E66F0A" w:rsidRDefault="006A3008" w:rsidP="007A2409">
            <w:pPr>
              <w:jc w:val="center"/>
              <w:rPr>
                <w:rFonts w:ascii="Arial" w:hAnsi="Arial" w:cs="Arial"/>
                <w:sz w:val="20"/>
                <w:szCs w:val="20"/>
              </w:rPr>
            </w:pPr>
            <w:r w:rsidRPr="00E66F0A">
              <w:rPr>
                <w:rFonts w:ascii="Arial" w:hAnsi="Arial" w:cs="Arial"/>
                <w:b/>
                <w:bCs/>
                <w:sz w:val="20"/>
                <w:szCs w:val="20"/>
              </w:rPr>
              <w:t>CG/VR</w:t>
            </w:r>
          </w:p>
          <w:p w14:paraId="3716155F"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(single stream: pose/control)</w:t>
            </w:r>
          </w:p>
          <w:p w14:paraId="653E9F12" w14:textId="77777777" w:rsidR="006A3008" w:rsidRPr="00E66F0A" w:rsidRDefault="006A3008" w:rsidP="007A2409">
            <w:pPr>
              <w:jc w:val="center"/>
              <w:rPr>
                <w:rFonts w:ascii="Arial" w:hAnsi="Arial" w:cs="Arial"/>
                <w:sz w:val="20"/>
                <w:szCs w:val="20"/>
              </w:rPr>
            </w:pPr>
          </w:p>
        </w:tc>
        <w:tc>
          <w:tcPr>
            <w:tcW w:w="3409" w:type="dxa"/>
            <w:shd w:val="clear" w:color="auto" w:fill="8EAADB" w:themeFill="accent1" w:themeFillTint="99"/>
            <w:hideMark/>
          </w:tcPr>
          <w:p w14:paraId="2E697345" w14:textId="77777777" w:rsidR="006A3008" w:rsidRDefault="006A3008" w:rsidP="007A2409">
            <w:pPr>
              <w:jc w:val="center"/>
              <w:rPr>
                <w:rFonts w:ascii="Arial" w:hAnsi="Arial" w:cs="Arial"/>
                <w:b/>
                <w:bCs/>
                <w:sz w:val="20"/>
                <w:szCs w:val="20"/>
              </w:rPr>
            </w:pPr>
          </w:p>
          <w:p w14:paraId="1E77EFF7" w14:textId="77777777" w:rsidR="006A3008" w:rsidRPr="00E66F0A" w:rsidRDefault="006A3008" w:rsidP="007A2409">
            <w:pPr>
              <w:jc w:val="center"/>
              <w:rPr>
                <w:rFonts w:ascii="Arial" w:hAnsi="Arial" w:cs="Arial"/>
                <w:sz w:val="20"/>
                <w:szCs w:val="20"/>
              </w:rPr>
            </w:pPr>
            <w:r w:rsidRPr="00E66F0A">
              <w:rPr>
                <w:rFonts w:ascii="Arial" w:hAnsi="Arial" w:cs="Arial"/>
                <w:b/>
                <w:bCs/>
                <w:sz w:val="20"/>
                <w:szCs w:val="20"/>
              </w:rPr>
              <w:t>AR</w:t>
            </w:r>
          </w:p>
          <w:p w14:paraId="7A3D9EA9"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(single stream:</w:t>
            </w:r>
            <w:r w:rsidRPr="00E66F0A">
              <w:rPr>
                <w:rFonts w:ascii="Arial" w:hAnsi="Arial" w:cs="Arial"/>
                <w:sz w:val="20"/>
                <w:szCs w:val="20"/>
                <w:lang w:eastAsia="zh-CN"/>
              </w:rPr>
              <w:t xml:space="preserve"> Aggregated video</w:t>
            </w:r>
            <w:r w:rsidRPr="00E66F0A">
              <w:rPr>
                <w:rFonts w:ascii="Arial" w:hAnsi="Arial" w:cs="Arial"/>
                <w:sz w:val="20"/>
                <w:szCs w:val="20"/>
              </w:rPr>
              <w:t xml:space="preserve">) </w:t>
            </w:r>
          </w:p>
          <w:p w14:paraId="28FCA19F" w14:textId="77777777" w:rsidR="006A3008" w:rsidRPr="00E66F0A" w:rsidRDefault="006A3008" w:rsidP="007A2409">
            <w:pPr>
              <w:jc w:val="center"/>
              <w:rPr>
                <w:rFonts w:ascii="Arial" w:hAnsi="Arial" w:cs="Arial"/>
                <w:sz w:val="20"/>
                <w:szCs w:val="20"/>
              </w:rPr>
            </w:pPr>
          </w:p>
        </w:tc>
      </w:tr>
      <w:tr w:rsidR="006A3008" w:rsidRPr="00E66F0A" w14:paraId="50D92A12" w14:textId="77777777" w:rsidTr="007A2409">
        <w:trPr>
          <w:trHeight w:val="578"/>
        </w:trPr>
        <w:tc>
          <w:tcPr>
            <w:tcW w:w="590" w:type="dxa"/>
            <w:vMerge/>
            <w:shd w:val="clear" w:color="auto" w:fill="8EAADB" w:themeFill="accent1" w:themeFillTint="99"/>
            <w:hideMark/>
          </w:tcPr>
          <w:p w14:paraId="376DBDDD" w14:textId="77777777" w:rsidR="006A3008" w:rsidRPr="00E66F0A" w:rsidRDefault="006A3008" w:rsidP="007A2409">
            <w:pPr>
              <w:jc w:val="both"/>
              <w:rPr>
                <w:rFonts w:ascii="Arial" w:hAnsi="Arial" w:cs="Arial"/>
                <w:sz w:val="20"/>
                <w:szCs w:val="20"/>
              </w:rPr>
            </w:pPr>
          </w:p>
        </w:tc>
        <w:tc>
          <w:tcPr>
            <w:tcW w:w="2310" w:type="dxa"/>
            <w:hideMark/>
          </w:tcPr>
          <w:p w14:paraId="08198CBF" w14:textId="77777777" w:rsidR="006A3008" w:rsidRPr="00E66F0A" w:rsidRDefault="006A3008" w:rsidP="007A2409">
            <w:pPr>
              <w:jc w:val="center"/>
              <w:rPr>
                <w:rFonts w:ascii="Arial" w:hAnsi="Arial" w:cs="Arial"/>
                <w:sz w:val="20"/>
                <w:szCs w:val="20"/>
              </w:rPr>
            </w:pPr>
            <w:r w:rsidRPr="00E66F0A">
              <w:rPr>
                <w:rFonts w:ascii="Arial" w:hAnsi="Arial" w:cs="Arial"/>
                <w:b/>
                <w:bCs/>
                <w:sz w:val="20"/>
                <w:szCs w:val="20"/>
              </w:rPr>
              <w:t>Packet Arrival distribution</w:t>
            </w:r>
          </w:p>
        </w:tc>
        <w:tc>
          <w:tcPr>
            <w:tcW w:w="3051" w:type="dxa"/>
            <w:hideMark/>
          </w:tcPr>
          <w:p w14:paraId="57393D79"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Periodic: 4ms (no jitter)</w:t>
            </w:r>
          </w:p>
        </w:tc>
        <w:tc>
          <w:tcPr>
            <w:tcW w:w="3409" w:type="dxa"/>
            <w:hideMark/>
          </w:tcPr>
          <w:p w14:paraId="49F82CBD"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Periodic (periodicity: 1/60fps) (no jitter)</w:t>
            </w:r>
          </w:p>
        </w:tc>
      </w:tr>
      <w:tr w:rsidR="006A3008" w:rsidRPr="00E66F0A" w14:paraId="2787F08B" w14:textId="77777777" w:rsidTr="007A2409">
        <w:trPr>
          <w:trHeight w:val="209"/>
        </w:trPr>
        <w:tc>
          <w:tcPr>
            <w:tcW w:w="590" w:type="dxa"/>
            <w:vMerge/>
            <w:shd w:val="clear" w:color="auto" w:fill="8EAADB" w:themeFill="accent1" w:themeFillTint="99"/>
            <w:hideMark/>
          </w:tcPr>
          <w:p w14:paraId="362FE575" w14:textId="77777777" w:rsidR="006A3008" w:rsidRPr="00E66F0A" w:rsidRDefault="006A3008" w:rsidP="007A2409">
            <w:pPr>
              <w:jc w:val="both"/>
              <w:rPr>
                <w:rFonts w:ascii="Arial" w:hAnsi="Arial" w:cs="Arial"/>
                <w:sz w:val="20"/>
                <w:szCs w:val="20"/>
              </w:rPr>
            </w:pPr>
          </w:p>
        </w:tc>
        <w:tc>
          <w:tcPr>
            <w:tcW w:w="2310" w:type="dxa"/>
            <w:hideMark/>
          </w:tcPr>
          <w:p w14:paraId="66828913" w14:textId="77777777" w:rsidR="006A3008" w:rsidRPr="00E66F0A" w:rsidRDefault="006A3008" w:rsidP="007A2409">
            <w:pPr>
              <w:jc w:val="center"/>
              <w:rPr>
                <w:rFonts w:ascii="Arial" w:hAnsi="Arial" w:cs="Arial"/>
                <w:sz w:val="20"/>
                <w:szCs w:val="20"/>
              </w:rPr>
            </w:pPr>
            <w:r w:rsidRPr="00E66F0A">
              <w:rPr>
                <w:rFonts w:ascii="Arial" w:hAnsi="Arial" w:cs="Arial"/>
                <w:b/>
                <w:bCs/>
                <w:sz w:val="20"/>
                <w:szCs w:val="20"/>
              </w:rPr>
              <w:t>Data rate</w:t>
            </w:r>
          </w:p>
        </w:tc>
        <w:tc>
          <w:tcPr>
            <w:tcW w:w="3051" w:type="dxa"/>
            <w:hideMark/>
          </w:tcPr>
          <w:p w14:paraId="38D19A5C" w14:textId="77777777" w:rsidR="006A3008" w:rsidRPr="00E66F0A" w:rsidRDefault="006A3008" w:rsidP="007A2409">
            <w:pPr>
              <w:jc w:val="center"/>
              <w:rPr>
                <w:rFonts w:ascii="Arial" w:hAnsi="Arial" w:cs="Arial"/>
                <w:sz w:val="20"/>
                <w:szCs w:val="20"/>
              </w:rPr>
            </w:pPr>
            <w:r>
              <w:rPr>
                <w:rFonts w:ascii="Arial" w:hAnsi="Arial" w:cs="Arial"/>
                <w:sz w:val="20"/>
                <w:szCs w:val="20"/>
              </w:rPr>
              <w:t>0.2 Mbps</w:t>
            </w:r>
          </w:p>
        </w:tc>
        <w:tc>
          <w:tcPr>
            <w:tcW w:w="3409" w:type="dxa"/>
            <w:hideMark/>
          </w:tcPr>
          <w:p w14:paraId="5C1B89F2"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10 Mbps</w:t>
            </w:r>
          </w:p>
        </w:tc>
      </w:tr>
      <w:tr w:rsidR="006A3008" w:rsidRPr="00E66F0A" w14:paraId="6A5CB477" w14:textId="77777777" w:rsidTr="007A2409">
        <w:trPr>
          <w:trHeight w:val="821"/>
        </w:trPr>
        <w:tc>
          <w:tcPr>
            <w:tcW w:w="590" w:type="dxa"/>
            <w:vMerge/>
            <w:shd w:val="clear" w:color="auto" w:fill="8EAADB" w:themeFill="accent1" w:themeFillTint="99"/>
            <w:hideMark/>
          </w:tcPr>
          <w:p w14:paraId="2523BFFE" w14:textId="77777777" w:rsidR="006A3008" w:rsidRPr="00E66F0A" w:rsidRDefault="006A3008" w:rsidP="007A2409">
            <w:pPr>
              <w:jc w:val="both"/>
              <w:rPr>
                <w:rFonts w:ascii="Arial" w:hAnsi="Arial" w:cs="Arial"/>
                <w:sz w:val="20"/>
                <w:szCs w:val="20"/>
              </w:rPr>
            </w:pPr>
          </w:p>
        </w:tc>
        <w:tc>
          <w:tcPr>
            <w:tcW w:w="2310" w:type="dxa"/>
            <w:hideMark/>
          </w:tcPr>
          <w:p w14:paraId="67892F4A" w14:textId="77777777" w:rsidR="006A3008" w:rsidRPr="00E66F0A" w:rsidRDefault="006A3008" w:rsidP="007A2409">
            <w:pPr>
              <w:jc w:val="center"/>
              <w:rPr>
                <w:rFonts w:ascii="Arial" w:hAnsi="Arial" w:cs="Arial"/>
                <w:sz w:val="20"/>
                <w:szCs w:val="20"/>
              </w:rPr>
            </w:pPr>
            <w:r w:rsidRPr="00E66F0A">
              <w:rPr>
                <w:rFonts w:ascii="Arial" w:hAnsi="Arial" w:cs="Arial"/>
                <w:b/>
                <w:bCs/>
                <w:sz w:val="20"/>
                <w:szCs w:val="20"/>
              </w:rPr>
              <w:t>Packet Size distribution</w:t>
            </w:r>
          </w:p>
        </w:tc>
        <w:tc>
          <w:tcPr>
            <w:tcW w:w="3051" w:type="dxa"/>
            <w:hideMark/>
          </w:tcPr>
          <w:p w14:paraId="14E816AF"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100 bytes</w:t>
            </w:r>
          </w:p>
        </w:tc>
        <w:tc>
          <w:tcPr>
            <w:tcW w:w="3409" w:type="dxa"/>
            <w:hideMark/>
          </w:tcPr>
          <w:p w14:paraId="26BAE129"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Truncated Gaussian, same parameters as DL (Table 2)</w:t>
            </w:r>
          </w:p>
        </w:tc>
      </w:tr>
      <w:tr w:rsidR="006A3008" w:rsidRPr="00E66F0A" w14:paraId="57D44457" w14:textId="77777777" w:rsidTr="007A2409">
        <w:trPr>
          <w:trHeight w:val="515"/>
        </w:trPr>
        <w:tc>
          <w:tcPr>
            <w:tcW w:w="590" w:type="dxa"/>
            <w:vMerge/>
            <w:shd w:val="clear" w:color="auto" w:fill="8EAADB" w:themeFill="accent1" w:themeFillTint="99"/>
            <w:hideMark/>
          </w:tcPr>
          <w:p w14:paraId="01841984" w14:textId="77777777" w:rsidR="006A3008" w:rsidRPr="00E66F0A" w:rsidRDefault="006A3008" w:rsidP="007A2409">
            <w:pPr>
              <w:jc w:val="both"/>
              <w:rPr>
                <w:rFonts w:ascii="Arial" w:hAnsi="Arial" w:cs="Arial"/>
                <w:sz w:val="20"/>
                <w:szCs w:val="20"/>
              </w:rPr>
            </w:pPr>
          </w:p>
        </w:tc>
        <w:tc>
          <w:tcPr>
            <w:tcW w:w="2310" w:type="dxa"/>
            <w:hideMark/>
          </w:tcPr>
          <w:p w14:paraId="43D3A017" w14:textId="77777777" w:rsidR="006A3008" w:rsidRPr="00E66F0A" w:rsidRDefault="006A3008" w:rsidP="007A2409">
            <w:pPr>
              <w:jc w:val="center"/>
              <w:rPr>
                <w:rFonts w:ascii="Arial" w:hAnsi="Arial" w:cs="Arial"/>
                <w:sz w:val="20"/>
                <w:szCs w:val="20"/>
              </w:rPr>
            </w:pPr>
            <w:r w:rsidRPr="00E66F0A">
              <w:rPr>
                <w:rFonts w:ascii="Arial" w:hAnsi="Arial" w:cs="Arial"/>
                <w:b/>
                <w:bCs/>
                <w:sz w:val="20"/>
                <w:szCs w:val="20"/>
              </w:rPr>
              <w:t>Air Interface PDB</w:t>
            </w:r>
          </w:p>
        </w:tc>
        <w:tc>
          <w:tcPr>
            <w:tcW w:w="3051" w:type="dxa"/>
            <w:hideMark/>
          </w:tcPr>
          <w:p w14:paraId="28B1629B" w14:textId="77777777" w:rsidR="006A3008" w:rsidRPr="00E66F0A" w:rsidRDefault="006A3008" w:rsidP="007A2409">
            <w:pPr>
              <w:jc w:val="center"/>
              <w:rPr>
                <w:rFonts w:ascii="Arial" w:hAnsi="Arial" w:cs="Arial"/>
                <w:sz w:val="20"/>
                <w:szCs w:val="20"/>
              </w:rPr>
            </w:pPr>
            <w:r>
              <w:rPr>
                <w:rFonts w:ascii="Arial" w:hAnsi="Arial" w:cs="Arial"/>
                <w:sz w:val="20"/>
                <w:szCs w:val="20"/>
              </w:rPr>
              <w:t>1</w:t>
            </w:r>
            <w:r w:rsidRPr="00E66F0A">
              <w:rPr>
                <w:rFonts w:ascii="Arial" w:hAnsi="Arial" w:cs="Arial"/>
                <w:sz w:val="20"/>
                <w:szCs w:val="20"/>
              </w:rPr>
              <w:t>0ms</w:t>
            </w:r>
          </w:p>
        </w:tc>
        <w:tc>
          <w:tcPr>
            <w:tcW w:w="3409" w:type="dxa"/>
            <w:hideMark/>
          </w:tcPr>
          <w:p w14:paraId="3820A7DB" w14:textId="77777777" w:rsidR="006A3008" w:rsidRPr="00E66F0A" w:rsidRDefault="006A3008" w:rsidP="007A2409">
            <w:pPr>
              <w:jc w:val="center"/>
              <w:rPr>
                <w:rFonts w:ascii="Arial" w:hAnsi="Arial" w:cs="Arial"/>
                <w:sz w:val="20"/>
                <w:szCs w:val="20"/>
              </w:rPr>
            </w:pPr>
            <w:r>
              <w:rPr>
                <w:rFonts w:ascii="Arial" w:hAnsi="Arial" w:cs="Arial"/>
                <w:sz w:val="20"/>
                <w:szCs w:val="20"/>
              </w:rPr>
              <w:t>3</w:t>
            </w:r>
            <w:r w:rsidRPr="00E66F0A">
              <w:rPr>
                <w:rFonts w:ascii="Arial" w:hAnsi="Arial" w:cs="Arial"/>
                <w:sz w:val="20"/>
                <w:szCs w:val="20"/>
              </w:rPr>
              <w:t>0ms</w:t>
            </w:r>
          </w:p>
        </w:tc>
      </w:tr>
      <w:tr w:rsidR="006A3008" w:rsidRPr="00E66F0A" w14:paraId="123772FC" w14:textId="77777777" w:rsidTr="007A2409">
        <w:trPr>
          <w:trHeight w:val="515"/>
        </w:trPr>
        <w:tc>
          <w:tcPr>
            <w:tcW w:w="590" w:type="dxa"/>
            <w:vMerge/>
            <w:shd w:val="clear" w:color="auto" w:fill="8EAADB" w:themeFill="accent1" w:themeFillTint="99"/>
          </w:tcPr>
          <w:p w14:paraId="054E97E6" w14:textId="77777777" w:rsidR="006A3008" w:rsidRPr="00E66F0A" w:rsidRDefault="006A3008" w:rsidP="007A2409">
            <w:pPr>
              <w:jc w:val="both"/>
              <w:rPr>
                <w:rFonts w:ascii="Arial" w:hAnsi="Arial" w:cs="Arial"/>
                <w:sz w:val="20"/>
                <w:szCs w:val="20"/>
              </w:rPr>
            </w:pPr>
          </w:p>
        </w:tc>
        <w:tc>
          <w:tcPr>
            <w:tcW w:w="2310" w:type="dxa"/>
          </w:tcPr>
          <w:p w14:paraId="33260150" w14:textId="77777777" w:rsidR="006A3008" w:rsidRPr="00E66F0A" w:rsidRDefault="006A3008" w:rsidP="007A2409">
            <w:pPr>
              <w:jc w:val="center"/>
              <w:rPr>
                <w:rFonts w:ascii="Arial" w:hAnsi="Arial" w:cs="Arial"/>
                <w:sz w:val="20"/>
                <w:szCs w:val="20"/>
              </w:rPr>
            </w:pPr>
            <w:r w:rsidRPr="00E66F0A">
              <w:rPr>
                <w:rFonts w:ascii="Arial" w:hAnsi="Arial" w:cs="Arial"/>
                <w:b/>
                <w:bCs/>
                <w:sz w:val="20"/>
                <w:szCs w:val="20"/>
              </w:rPr>
              <w:t>Capacity KPI</w:t>
            </w:r>
          </w:p>
          <w:p w14:paraId="540D1ABA"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[X, PDB]</w:t>
            </w:r>
          </w:p>
        </w:tc>
        <w:tc>
          <w:tcPr>
            <w:tcW w:w="3051" w:type="dxa"/>
          </w:tcPr>
          <w:p w14:paraId="15C7220C"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[99%,10ms] (baseline)</w:t>
            </w:r>
          </w:p>
        </w:tc>
        <w:tc>
          <w:tcPr>
            <w:tcW w:w="3409" w:type="dxa"/>
          </w:tcPr>
          <w:p w14:paraId="1371DCFC"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[99%,</w:t>
            </w:r>
            <w:r>
              <w:rPr>
                <w:rFonts w:ascii="Arial" w:hAnsi="Arial" w:cs="Arial"/>
                <w:sz w:val="20"/>
                <w:szCs w:val="20"/>
              </w:rPr>
              <w:t>3</w:t>
            </w:r>
            <w:r w:rsidRPr="00E66F0A">
              <w:rPr>
                <w:rFonts w:ascii="Arial" w:hAnsi="Arial" w:cs="Arial"/>
                <w:sz w:val="20"/>
                <w:szCs w:val="20"/>
              </w:rPr>
              <w:t>0ms] (baseline)</w:t>
            </w:r>
          </w:p>
        </w:tc>
      </w:tr>
      <w:tr w:rsidR="006A3008" w:rsidRPr="0008010C" w14:paraId="55118869" w14:textId="77777777" w:rsidTr="007A2409">
        <w:trPr>
          <w:trHeight w:val="314"/>
        </w:trPr>
        <w:tc>
          <w:tcPr>
            <w:tcW w:w="0" w:type="dxa"/>
            <w:shd w:val="clear" w:color="auto" w:fill="8EAADB" w:themeFill="accent1" w:themeFillTint="99"/>
          </w:tcPr>
          <w:p w14:paraId="7442F34D" w14:textId="77777777" w:rsidR="006A3008" w:rsidRPr="00E66F0A" w:rsidRDefault="006A3008" w:rsidP="007A2409">
            <w:pPr>
              <w:jc w:val="both"/>
              <w:rPr>
                <w:rFonts w:ascii="Arial" w:hAnsi="Arial" w:cs="Arial"/>
                <w:sz w:val="20"/>
                <w:szCs w:val="20"/>
              </w:rPr>
            </w:pPr>
          </w:p>
        </w:tc>
        <w:tc>
          <w:tcPr>
            <w:tcW w:w="0" w:type="dxa"/>
          </w:tcPr>
          <w:p w14:paraId="477CD54C" w14:textId="77777777" w:rsidR="006A3008" w:rsidRPr="00E66F0A" w:rsidRDefault="006A3008" w:rsidP="007A2409">
            <w:pPr>
              <w:jc w:val="center"/>
              <w:rPr>
                <w:rFonts w:ascii="Arial" w:hAnsi="Arial" w:cs="Arial"/>
                <w:b/>
                <w:bCs/>
                <w:sz w:val="20"/>
                <w:szCs w:val="20"/>
              </w:rPr>
            </w:pPr>
            <w:r>
              <w:rPr>
                <w:rFonts w:ascii="Arial" w:hAnsi="Arial" w:cs="Arial"/>
                <w:b/>
                <w:bCs/>
                <w:sz w:val="20"/>
                <w:szCs w:val="20"/>
              </w:rPr>
              <w:t>Jitter</w:t>
            </w:r>
          </w:p>
        </w:tc>
        <w:tc>
          <w:tcPr>
            <w:tcW w:w="0" w:type="dxa"/>
          </w:tcPr>
          <w:p w14:paraId="1B0F960F" w14:textId="77777777" w:rsidR="006A3008" w:rsidRPr="00E66F0A" w:rsidRDefault="006A3008" w:rsidP="007A2409">
            <w:pPr>
              <w:rPr>
                <w:rFonts w:ascii="Arial" w:hAnsi="Arial" w:cs="Arial"/>
                <w:sz w:val="20"/>
                <w:szCs w:val="20"/>
              </w:rPr>
            </w:pPr>
            <w:r w:rsidRPr="002279B5">
              <w:rPr>
                <w:rFonts w:ascii="Arial" w:hAnsi="Arial" w:cs="Arial"/>
                <w:sz w:val="20"/>
                <w:szCs w:val="20"/>
              </w:rPr>
              <w:t>- Periodic: 4ms (no jitter)</w:t>
            </w:r>
          </w:p>
        </w:tc>
        <w:tc>
          <w:tcPr>
            <w:tcW w:w="0" w:type="dxa"/>
          </w:tcPr>
          <w:p w14:paraId="3FFC81EF" w14:textId="77777777" w:rsidR="006A3008" w:rsidRPr="00E66F0A" w:rsidRDefault="006A3008" w:rsidP="007A2409">
            <w:pPr>
              <w:rPr>
                <w:rFonts w:ascii="Arial" w:hAnsi="Arial" w:cs="Arial"/>
                <w:sz w:val="20"/>
                <w:szCs w:val="20"/>
              </w:rPr>
            </w:pPr>
            <w:r w:rsidRPr="0027538C">
              <w:rPr>
                <w:rFonts w:ascii="Arial" w:hAnsi="Arial" w:cs="Arial"/>
                <w:sz w:val="20"/>
                <w:szCs w:val="20"/>
              </w:rPr>
              <w:t xml:space="preserve">- Jitter: same model as for DL  </w:t>
            </w:r>
          </w:p>
        </w:tc>
      </w:tr>
    </w:tbl>
    <w:p w14:paraId="1CAB1524" w14:textId="0918438E" w:rsidR="006A3008" w:rsidRPr="00C53F0C" w:rsidRDefault="006A3008" w:rsidP="00C53F0C">
      <w:pPr>
        <w:spacing w:before="120"/>
        <w:jc w:val="center"/>
        <w:rPr>
          <w:rFonts w:ascii="Arial" w:hAnsi="Arial" w:cs="Arial"/>
          <w:b/>
          <w:bCs/>
          <w:sz w:val="18"/>
          <w:szCs w:val="18"/>
        </w:rPr>
      </w:pPr>
    </w:p>
    <w:p w14:paraId="6A56B641" w14:textId="28870C14" w:rsidR="006A3008" w:rsidRDefault="006A3008" w:rsidP="006A3008">
      <w:pPr>
        <w:jc w:val="center"/>
        <w:rPr>
          <w:rFonts w:ascii="Arial" w:hAnsi="Arial" w:cs="Arial"/>
          <w:b/>
          <w:bCs/>
        </w:rPr>
      </w:pPr>
    </w:p>
    <w:p w14:paraId="5FE731BB" w14:textId="77777777" w:rsidR="00276328" w:rsidRDefault="00276328" w:rsidP="006A3008">
      <w:pPr>
        <w:jc w:val="center"/>
        <w:rPr>
          <w:rFonts w:ascii="Arial" w:hAnsi="Arial" w:cs="Arial"/>
          <w:b/>
          <w:bCs/>
        </w:rPr>
      </w:pPr>
    </w:p>
    <w:p w14:paraId="097E4E65" w14:textId="5CFF22A7" w:rsidR="004A47AF" w:rsidRDefault="004A47AF" w:rsidP="006A3008">
      <w:pPr>
        <w:jc w:val="center"/>
        <w:rPr>
          <w:rFonts w:ascii="Arial" w:hAnsi="Arial" w:cs="Arial"/>
          <w:b/>
          <w:bCs/>
        </w:rPr>
      </w:pPr>
    </w:p>
    <w:p w14:paraId="42E14359" w14:textId="56E18FA3" w:rsidR="002D684D" w:rsidRDefault="002D684D" w:rsidP="006A3008">
      <w:pPr>
        <w:jc w:val="center"/>
        <w:rPr>
          <w:rFonts w:ascii="Arial" w:hAnsi="Arial" w:cs="Arial"/>
          <w:b/>
          <w:bCs/>
        </w:rPr>
      </w:pPr>
    </w:p>
    <w:p w14:paraId="2650460B" w14:textId="709BE810" w:rsidR="002D684D" w:rsidRDefault="002D684D" w:rsidP="006A3008">
      <w:pPr>
        <w:jc w:val="center"/>
        <w:rPr>
          <w:rFonts w:ascii="Arial" w:hAnsi="Arial" w:cs="Arial"/>
          <w:b/>
          <w:bCs/>
        </w:rPr>
      </w:pPr>
    </w:p>
    <w:p w14:paraId="2822A660" w14:textId="5A5E7C9A" w:rsidR="002D684D" w:rsidRPr="00D17D0D" w:rsidRDefault="002D684D" w:rsidP="002D684D">
      <w:pPr>
        <w:spacing w:before="120"/>
        <w:jc w:val="center"/>
        <w:rPr>
          <w:rFonts w:ascii="Arial" w:hAnsi="Arial" w:cs="Arial"/>
          <w:b/>
          <w:bCs/>
        </w:rPr>
      </w:pPr>
      <w:r w:rsidRPr="00C53F0C">
        <w:rPr>
          <w:rFonts w:ascii="Arial" w:hAnsi="Arial" w:cs="Arial"/>
          <w:b/>
          <w:bCs/>
          <w:sz w:val="18"/>
          <w:szCs w:val="18"/>
        </w:rPr>
        <w:t>Table 2: DL Traffic models for CG/AR/VR evaluations</w:t>
      </w:r>
    </w:p>
    <w:tbl>
      <w:tblPr>
        <w:tblStyle w:val="GridTable1Light"/>
        <w:tblW w:w="9355" w:type="dxa"/>
        <w:tblLook w:val="0600" w:firstRow="0" w:lastRow="0" w:firstColumn="0" w:lastColumn="0" w:noHBand="1" w:noVBand="1"/>
      </w:tblPr>
      <w:tblGrid>
        <w:gridCol w:w="591"/>
        <w:gridCol w:w="1654"/>
        <w:gridCol w:w="1755"/>
        <w:gridCol w:w="2655"/>
        <w:gridCol w:w="2700"/>
      </w:tblGrid>
      <w:tr w:rsidR="006A3008" w:rsidRPr="00E66F0A" w14:paraId="37147A51" w14:textId="77777777" w:rsidTr="004A47AF">
        <w:trPr>
          <w:trHeight w:val="758"/>
        </w:trPr>
        <w:tc>
          <w:tcPr>
            <w:tcW w:w="591" w:type="dxa"/>
            <w:shd w:val="clear" w:color="auto" w:fill="8EAADB" w:themeFill="accent1" w:themeFillTint="99"/>
          </w:tcPr>
          <w:p w14:paraId="1B9AD3F3" w14:textId="77777777" w:rsidR="006A3008" w:rsidRPr="00E66F0A" w:rsidRDefault="006A3008" w:rsidP="007A2409">
            <w:pPr>
              <w:rPr>
                <w:rFonts w:ascii="Arial" w:hAnsi="Arial" w:cs="Arial"/>
                <w:b/>
                <w:bCs/>
                <w:sz w:val="20"/>
                <w:szCs w:val="20"/>
              </w:rPr>
            </w:pPr>
          </w:p>
        </w:tc>
        <w:tc>
          <w:tcPr>
            <w:tcW w:w="1654" w:type="dxa"/>
            <w:shd w:val="clear" w:color="auto" w:fill="8EAADB" w:themeFill="accent1" w:themeFillTint="99"/>
          </w:tcPr>
          <w:p w14:paraId="1DC1E02E" w14:textId="77777777" w:rsidR="006A3008" w:rsidRPr="00E66F0A" w:rsidRDefault="006A3008" w:rsidP="007A2409">
            <w:pPr>
              <w:rPr>
                <w:rFonts w:ascii="Arial" w:hAnsi="Arial" w:cs="Arial"/>
                <w:b/>
                <w:bCs/>
                <w:sz w:val="20"/>
                <w:szCs w:val="20"/>
              </w:rPr>
            </w:pPr>
          </w:p>
        </w:tc>
        <w:tc>
          <w:tcPr>
            <w:tcW w:w="1755" w:type="dxa"/>
            <w:shd w:val="clear" w:color="auto" w:fill="8EAADB" w:themeFill="accent1" w:themeFillTint="99"/>
          </w:tcPr>
          <w:p w14:paraId="31C20274" w14:textId="77777777" w:rsidR="006A3008" w:rsidRPr="00E66F0A" w:rsidRDefault="006A3008" w:rsidP="007A2409">
            <w:pPr>
              <w:jc w:val="center"/>
              <w:rPr>
                <w:rFonts w:ascii="Arial" w:hAnsi="Arial" w:cs="Arial"/>
                <w:b/>
                <w:bCs/>
                <w:sz w:val="20"/>
                <w:szCs w:val="20"/>
              </w:rPr>
            </w:pPr>
          </w:p>
          <w:p w14:paraId="7AE4E963" w14:textId="77777777" w:rsidR="006A3008" w:rsidRPr="00E66F0A" w:rsidRDefault="006A3008" w:rsidP="007A2409">
            <w:pPr>
              <w:spacing w:after="240"/>
              <w:jc w:val="center"/>
              <w:rPr>
                <w:rFonts w:ascii="Arial" w:hAnsi="Arial" w:cs="Arial"/>
                <w:b/>
                <w:bCs/>
                <w:sz w:val="20"/>
                <w:szCs w:val="20"/>
              </w:rPr>
            </w:pPr>
            <w:r w:rsidRPr="00E66F0A">
              <w:rPr>
                <w:rFonts w:ascii="Arial" w:hAnsi="Arial" w:cs="Arial"/>
                <w:b/>
                <w:bCs/>
                <w:sz w:val="20"/>
                <w:szCs w:val="20"/>
              </w:rPr>
              <w:t>CG</w:t>
            </w:r>
          </w:p>
        </w:tc>
        <w:tc>
          <w:tcPr>
            <w:tcW w:w="2655" w:type="dxa"/>
            <w:shd w:val="clear" w:color="auto" w:fill="8EAADB" w:themeFill="accent1" w:themeFillTint="99"/>
          </w:tcPr>
          <w:p w14:paraId="3ADA8595" w14:textId="77777777" w:rsidR="006A3008" w:rsidRDefault="006A3008" w:rsidP="007A2409">
            <w:pPr>
              <w:jc w:val="center"/>
              <w:rPr>
                <w:rFonts w:ascii="Arial" w:hAnsi="Arial" w:cs="Arial"/>
                <w:b/>
                <w:bCs/>
                <w:sz w:val="20"/>
                <w:szCs w:val="20"/>
              </w:rPr>
            </w:pPr>
          </w:p>
          <w:p w14:paraId="6C438077"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VR</w:t>
            </w:r>
          </w:p>
        </w:tc>
        <w:tc>
          <w:tcPr>
            <w:tcW w:w="2700" w:type="dxa"/>
            <w:shd w:val="clear" w:color="auto" w:fill="8EAADB" w:themeFill="accent1" w:themeFillTint="99"/>
          </w:tcPr>
          <w:p w14:paraId="74A43F2D" w14:textId="77777777" w:rsidR="006A3008" w:rsidRDefault="006A3008" w:rsidP="007A2409">
            <w:pPr>
              <w:jc w:val="center"/>
              <w:rPr>
                <w:rFonts w:ascii="Arial" w:hAnsi="Arial" w:cs="Arial"/>
                <w:b/>
                <w:bCs/>
                <w:sz w:val="20"/>
                <w:szCs w:val="20"/>
              </w:rPr>
            </w:pPr>
          </w:p>
          <w:p w14:paraId="5C189B8E"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AR</w:t>
            </w:r>
          </w:p>
        </w:tc>
      </w:tr>
      <w:tr w:rsidR="006A3008" w:rsidRPr="00E66F0A" w14:paraId="44E0214B" w14:textId="77777777" w:rsidTr="004A47AF">
        <w:trPr>
          <w:trHeight w:val="395"/>
        </w:trPr>
        <w:tc>
          <w:tcPr>
            <w:tcW w:w="591" w:type="dxa"/>
            <w:vMerge w:val="restart"/>
            <w:shd w:val="clear" w:color="auto" w:fill="8EAADB" w:themeFill="accent1" w:themeFillTint="99"/>
            <w:hideMark/>
          </w:tcPr>
          <w:p w14:paraId="27A54633" w14:textId="77777777" w:rsidR="006A3008" w:rsidRDefault="006A3008" w:rsidP="007A2409">
            <w:pPr>
              <w:rPr>
                <w:rFonts w:ascii="Arial" w:hAnsi="Arial" w:cs="Arial"/>
                <w:b/>
                <w:bCs/>
                <w:sz w:val="20"/>
                <w:szCs w:val="20"/>
              </w:rPr>
            </w:pPr>
          </w:p>
          <w:p w14:paraId="0A82E507" w14:textId="77777777" w:rsidR="006A3008" w:rsidRDefault="006A3008" w:rsidP="007A2409">
            <w:pPr>
              <w:rPr>
                <w:rFonts w:ascii="Arial" w:hAnsi="Arial" w:cs="Arial"/>
                <w:b/>
                <w:bCs/>
                <w:sz w:val="20"/>
                <w:szCs w:val="20"/>
              </w:rPr>
            </w:pPr>
          </w:p>
          <w:p w14:paraId="5A98F07E" w14:textId="77777777" w:rsidR="006A3008" w:rsidRDefault="006A3008" w:rsidP="007A2409">
            <w:pPr>
              <w:rPr>
                <w:rFonts w:ascii="Arial" w:hAnsi="Arial" w:cs="Arial"/>
                <w:b/>
                <w:bCs/>
                <w:sz w:val="20"/>
                <w:szCs w:val="20"/>
              </w:rPr>
            </w:pPr>
          </w:p>
          <w:p w14:paraId="384EFF65" w14:textId="77777777" w:rsidR="006A3008" w:rsidRDefault="006A3008" w:rsidP="007A2409">
            <w:pPr>
              <w:rPr>
                <w:rFonts w:ascii="Arial" w:hAnsi="Arial" w:cs="Arial"/>
                <w:b/>
                <w:bCs/>
                <w:sz w:val="20"/>
                <w:szCs w:val="20"/>
              </w:rPr>
            </w:pPr>
          </w:p>
          <w:p w14:paraId="49A89591" w14:textId="77777777" w:rsidR="006A3008" w:rsidRDefault="006A3008" w:rsidP="007A2409">
            <w:pPr>
              <w:rPr>
                <w:rFonts w:ascii="Arial" w:hAnsi="Arial" w:cs="Arial"/>
                <w:b/>
                <w:bCs/>
                <w:sz w:val="20"/>
                <w:szCs w:val="20"/>
              </w:rPr>
            </w:pPr>
          </w:p>
          <w:p w14:paraId="637EA747" w14:textId="77777777" w:rsidR="006A3008" w:rsidRDefault="006A3008" w:rsidP="007A2409">
            <w:pPr>
              <w:rPr>
                <w:rFonts w:ascii="Arial" w:hAnsi="Arial" w:cs="Arial"/>
                <w:b/>
                <w:bCs/>
                <w:sz w:val="20"/>
                <w:szCs w:val="20"/>
              </w:rPr>
            </w:pPr>
          </w:p>
          <w:p w14:paraId="0CE43333" w14:textId="77777777" w:rsidR="006A3008" w:rsidRDefault="006A3008" w:rsidP="007A2409">
            <w:pPr>
              <w:rPr>
                <w:rFonts w:ascii="Arial" w:hAnsi="Arial" w:cs="Arial"/>
                <w:b/>
                <w:bCs/>
                <w:sz w:val="20"/>
                <w:szCs w:val="20"/>
              </w:rPr>
            </w:pPr>
          </w:p>
          <w:p w14:paraId="298CEE4A" w14:textId="77777777" w:rsidR="006A3008" w:rsidRDefault="006A3008" w:rsidP="007A2409">
            <w:pPr>
              <w:rPr>
                <w:rFonts w:ascii="Arial" w:hAnsi="Arial" w:cs="Arial"/>
                <w:b/>
                <w:bCs/>
                <w:sz w:val="20"/>
                <w:szCs w:val="20"/>
              </w:rPr>
            </w:pPr>
          </w:p>
          <w:p w14:paraId="1E9E60A8" w14:textId="77777777" w:rsidR="006A3008" w:rsidRDefault="006A3008" w:rsidP="007A2409">
            <w:pPr>
              <w:rPr>
                <w:rFonts w:ascii="Arial" w:hAnsi="Arial" w:cs="Arial"/>
                <w:b/>
                <w:bCs/>
                <w:sz w:val="20"/>
                <w:szCs w:val="20"/>
              </w:rPr>
            </w:pPr>
          </w:p>
          <w:p w14:paraId="3CEEC35B" w14:textId="77777777" w:rsidR="006A3008" w:rsidRDefault="006A3008" w:rsidP="007A2409">
            <w:pPr>
              <w:rPr>
                <w:rFonts w:ascii="Arial" w:hAnsi="Arial" w:cs="Arial"/>
                <w:b/>
                <w:bCs/>
                <w:sz w:val="20"/>
                <w:szCs w:val="20"/>
              </w:rPr>
            </w:pPr>
          </w:p>
          <w:p w14:paraId="2EC947FC" w14:textId="77777777" w:rsidR="006A3008" w:rsidRDefault="006A3008" w:rsidP="007A2409">
            <w:pPr>
              <w:rPr>
                <w:rFonts w:ascii="Arial" w:hAnsi="Arial" w:cs="Arial"/>
                <w:b/>
                <w:bCs/>
                <w:sz w:val="20"/>
                <w:szCs w:val="20"/>
              </w:rPr>
            </w:pPr>
          </w:p>
          <w:p w14:paraId="7ADB64C9" w14:textId="77777777" w:rsidR="006A3008" w:rsidRPr="00E540B6" w:rsidRDefault="006A3008" w:rsidP="007A2409">
            <w:pPr>
              <w:rPr>
                <w:rFonts w:ascii="Arial" w:hAnsi="Arial" w:cs="Arial"/>
                <w:sz w:val="24"/>
                <w:szCs w:val="24"/>
              </w:rPr>
            </w:pPr>
            <w:r w:rsidRPr="00E540B6">
              <w:rPr>
                <w:rFonts w:ascii="Arial" w:hAnsi="Arial" w:cs="Arial"/>
                <w:b/>
                <w:bCs/>
                <w:sz w:val="24"/>
                <w:szCs w:val="24"/>
              </w:rPr>
              <w:t>DL</w:t>
            </w:r>
          </w:p>
        </w:tc>
        <w:tc>
          <w:tcPr>
            <w:tcW w:w="1654" w:type="dxa"/>
            <w:hideMark/>
          </w:tcPr>
          <w:p w14:paraId="4DB675D8" w14:textId="77777777" w:rsidR="006A3008" w:rsidRPr="00E66F0A" w:rsidRDefault="006A3008" w:rsidP="007A2409">
            <w:pPr>
              <w:rPr>
                <w:rFonts w:ascii="Arial" w:hAnsi="Arial" w:cs="Arial"/>
                <w:sz w:val="20"/>
                <w:szCs w:val="20"/>
              </w:rPr>
            </w:pPr>
            <w:r w:rsidRPr="00E66F0A">
              <w:rPr>
                <w:rFonts w:ascii="Arial" w:hAnsi="Arial" w:cs="Arial"/>
                <w:b/>
                <w:bCs/>
                <w:sz w:val="20"/>
                <w:szCs w:val="20"/>
              </w:rPr>
              <w:t>Data Rate</w:t>
            </w:r>
          </w:p>
        </w:tc>
        <w:tc>
          <w:tcPr>
            <w:tcW w:w="1755" w:type="dxa"/>
          </w:tcPr>
          <w:p w14:paraId="6BD3BF00" w14:textId="16DA3FBC" w:rsidR="006A3008" w:rsidRPr="00E66F0A" w:rsidRDefault="006A3008" w:rsidP="007A2409">
            <w:pPr>
              <w:jc w:val="center"/>
              <w:rPr>
                <w:rFonts w:ascii="Arial" w:hAnsi="Arial" w:cs="Arial"/>
                <w:sz w:val="20"/>
                <w:szCs w:val="20"/>
              </w:rPr>
            </w:pPr>
            <w:r w:rsidRPr="00E66F0A">
              <w:rPr>
                <w:rFonts w:ascii="Arial" w:hAnsi="Arial" w:cs="Arial"/>
                <w:sz w:val="20"/>
                <w:szCs w:val="20"/>
              </w:rPr>
              <w:t>30Mbps @60fps</w:t>
            </w:r>
          </w:p>
        </w:tc>
        <w:tc>
          <w:tcPr>
            <w:tcW w:w="2655" w:type="dxa"/>
            <w:hideMark/>
          </w:tcPr>
          <w:p w14:paraId="3553538B"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30Mbps, 45Mbps @60fps</w:t>
            </w:r>
          </w:p>
        </w:tc>
        <w:tc>
          <w:tcPr>
            <w:tcW w:w="2700" w:type="dxa"/>
            <w:hideMark/>
          </w:tcPr>
          <w:p w14:paraId="58B8CEBE"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30Mbps, 45Mbps @60fps</w:t>
            </w:r>
          </w:p>
        </w:tc>
      </w:tr>
      <w:tr w:rsidR="006A3008" w:rsidRPr="00E66F0A" w14:paraId="30719DDB" w14:textId="77777777" w:rsidTr="004A47AF">
        <w:trPr>
          <w:trHeight w:val="872"/>
        </w:trPr>
        <w:tc>
          <w:tcPr>
            <w:tcW w:w="0" w:type="auto"/>
            <w:vMerge/>
            <w:shd w:val="clear" w:color="auto" w:fill="8EAADB" w:themeFill="accent1" w:themeFillTint="99"/>
            <w:hideMark/>
          </w:tcPr>
          <w:p w14:paraId="656A2504" w14:textId="77777777" w:rsidR="006A3008" w:rsidRPr="00E66F0A" w:rsidRDefault="006A3008" w:rsidP="007A2409">
            <w:pPr>
              <w:rPr>
                <w:rFonts w:ascii="Arial" w:hAnsi="Arial" w:cs="Arial"/>
                <w:sz w:val="20"/>
                <w:szCs w:val="20"/>
              </w:rPr>
            </w:pPr>
          </w:p>
        </w:tc>
        <w:tc>
          <w:tcPr>
            <w:tcW w:w="1654" w:type="dxa"/>
            <w:hideMark/>
          </w:tcPr>
          <w:p w14:paraId="341B0470" w14:textId="77777777" w:rsidR="006A3008" w:rsidRPr="00E66F0A" w:rsidRDefault="006A3008" w:rsidP="007A2409">
            <w:pPr>
              <w:rPr>
                <w:rFonts w:ascii="Arial" w:hAnsi="Arial" w:cs="Arial"/>
                <w:sz w:val="20"/>
                <w:szCs w:val="20"/>
              </w:rPr>
            </w:pPr>
            <w:r w:rsidRPr="00E66F0A">
              <w:rPr>
                <w:rFonts w:ascii="Arial" w:hAnsi="Arial" w:cs="Arial"/>
                <w:b/>
                <w:bCs/>
                <w:sz w:val="20"/>
                <w:szCs w:val="20"/>
              </w:rPr>
              <w:t>FPS</w:t>
            </w:r>
          </w:p>
        </w:tc>
        <w:tc>
          <w:tcPr>
            <w:tcW w:w="7110" w:type="dxa"/>
            <w:gridSpan w:val="3"/>
          </w:tcPr>
          <w:p w14:paraId="0B860B71" w14:textId="77777777" w:rsidR="006A3008" w:rsidRPr="00E66F0A" w:rsidRDefault="006A3008" w:rsidP="007A2409">
            <w:pPr>
              <w:rPr>
                <w:rFonts w:ascii="Arial" w:hAnsi="Arial" w:cs="Arial"/>
                <w:sz w:val="20"/>
                <w:szCs w:val="20"/>
              </w:rPr>
            </w:pPr>
            <w:r w:rsidRPr="00E66F0A">
              <w:rPr>
                <w:rFonts w:ascii="Arial" w:hAnsi="Arial" w:cs="Arial"/>
                <w:sz w:val="20"/>
                <w:szCs w:val="20"/>
              </w:rPr>
              <w:t>60 fps (baseline)</w:t>
            </w:r>
            <w:r w:rsidRPr="00E66F0A">
              <w:rPr>
                <w:rFonts w:ascii="Arial" w:hAnsi="Arial" w:cs="Arial"/>
                <w:sz w:val="20"/>
                <w:szCs w:val="20"/>
              </w:rPr>
              <w:br/>
              <w:t>120 fps (optional)</w:t>
            </w:r>
            <w:r w:rsidRPr="00E66F0A">
              <w:rPr>
                <w:rFonts w:ascii="Arial" w:hAnsi="Arial" w:cs="Arial"/>
                <w:sz w:val="20"/>
                <w:szCs w:val="20"/>
              </w:rPr>
              <w:br/>
              <w:t xml:space="preserve">Other values, e.g., 30, 90 fps can be also optionally evaluated. </w:t>
            </w:r>
          </w:p>
        </w:tc>
      </w:tr>
      <w:tr w:rsidR="006A3008" w:rsidRPr="00E66F0A" w14:paraId="3CAD45D5" w14:textId="77777777" w:rsidTr="004A47AF">
        <w:trPr>
          <w:trHeight w:val="1158"/>
        </w:trPr>
        <w:tc>
          <w:tcPr>
            <w:tcW w:w="0" w:type="auto"/>
            <w:vMerge/>
            <w:shd w:val="clear" w:color="auto" w:fill="8EAADB" w:themeFill="accent1" w:themeFillTint="99"/>
            <w:hideMark/>
          </w:tcPr>
          <w:p w14:paraId="11C1B00E" w14:textId="77777777" w:rsidR="006A3008" w:rsidRPr="00E66F0A" w:rsidRDefault="006A3008" w:rsidP="007A2409">
            <w:pPr>
              <w:rPr>
                <w:rFonts w:ascii="Arial" w:hAnsi="Arial" w:cs="Arial"/>
                <w:sz w:val="20"/>
                <w:szCs w:val="20"/>
              </w:rPr>
            </w:pPr>
          </w:p>
        </w:tc>
        <w:tc>
          <w:tcPr>
            <w:tcW w:w="1654" w:type="dxa"/>
            <w:hideMark/>
          </w:tcPr>
          <w:p w14:paraId="4E8BC63A" w14:textId="77777777" w:rsidR="006A3008" w:rsidRPr="00E66F0A" w:rsidRDefault="006A3008" w:rsidP="007A2409">
            <w:pPr>
              <w:rPr>
                <w:rFonts w:ascii="Arial" w:hAnsi="Arial" w:cs="Arial"/>
                <w:sz w:val="20"/>
                <w:szCs w:val="20"/>
              </w:rPr>
            </w:pPr>
            <w:r w:rsidRPr="00E66F0A">
              <w:rPr>
                <w:rFonts w:ascii="Arial" w:hAnsi="Arial" w:cs="Arial"/>
                <w:b/>
                <w:bCs/>
                <w:sz w:val="20"/>
                <w:szCs w:val="20"/>
              </w:rPr>
              <w:t>Packet Arrival Distribution (single video stream)</w:t>
            </w:r>
          </w:p>
        </w:tc>
        <w:tc>
          <w:tcPr>
            <w:tcW w:w="7110" w:type="dxa"/>
            <w:gridSpan w:val="3"/>
          </w:tcPr>
          <w:p w14:paraId="6340814D" w14:textId="77777777" w:rsidR="006A3008" w:rsidRPr="00E66F0A" w:rsidRDefault="006A3008" w:rsidP="007A2409">
            <w:pPr>
              <w:rPr>
                <w:rFonts w:ascii="Arial" w:hAnsi="Arial" w:cs="Arial"/>
                <w:sz w:val="20"/>
                <w:szCs w:val="20"/>
              </w:rPr>
            </w:pPr>
            <w:r w:rsidRPr="00E66F0A">
              <w:rPr>
                <w:rFonts w:ascii="Arial" w:hAnsi="Arial" w:cs="Arial"/>
                <w:sz w:val="20"/>
                <w:szCs w:val="20"/>
              </w:rPr>
              <w:t>Periodic (with periodicity = 1/fps)</w:t>
            </w:r>
            <w:r w:rsidRPr="00E66F0A">
              <w:rPr>
                <w:rFonts w:ascii="Arial" w:hAnsi="Arial" w:cs="Arial"/>
                <w:sz w:val="20"/>
                <w:szCs w:val="20"/>
              </w:rPr>
              <w:br/>
              <w:t>- Each packet k corresponds to set of IP packets belonging to video frame k</w:t>
            </w:r>
            <w:r w:rsidRPr="00E66F0A">
              <w:rPr>
                <w:rFonts w:ascii="Arial" w:hAnsi="Arial" w:cs="Arial"/>
                <w:sz w:val="20"/>
                <w:szCs w:val="20"/>
              </w:rPr>
              <w:br/>
              <w:t>- Jitter (with random distribution) is added to arrival slot of each packet k</w:t>
            </w:r>
          </w:p>
        </w:tc>
      </w:tr>
      <w:tr w:rsidR="006A3008" w:rsidRPr="00E66F0A" w14:paraId="1CF2463C" w14:textId="77777777" w:rsidTr="004A47AF">
        <w:trPr>
          <w:trHeight w:val="1732"/>
        </w:trPr>
        <w:tc>
          <w:tcPr>
            <w:tcW w:w="0" w:type="auto"/>
            <w:vMerge/>
            <w:shd w:val="clear" w:color="auto" w:fill="8EAADB" w:themeFill="accent1" w:themeFillTint="99"/>
            <w:hideMark/>
          </w:tcPr>
          <w:p w14:paraId="5E5CD491" w14:textId="77777777" w:rsidR="006A3008" w:rsidRPr="00E66F0A" w:rsidRDefault="006A3008" w:rsidP="007A2409">
            <w:pPr>
              <w:rPr>
                <w:rFonts w:ascii="Arial" w:hAnsi="Arial" w:cs="Arial"/>
                <w:sz w:val="20"/>
                <w:szCs w:val="20"/>
              </w:rPr>
            </w:pPr>
          </w:p>
        </w:tc>
        <w:tc>
          <w:tcPr>
            <w:tcW w:w="1654" w:type="dxa"/>
            <w:hideMark/>
          </w:tcPr>
          <w:p w14:paraId="2A53B6DD" w14:textId="77777777" w:rsidR="006A3008" w:rsidRPr="00E66F0A" w:rsidRDefault="006A3008" w:rsidP="007A2409">
            <w:pPr>
              <w:rPr>
                <w:rFonts w:ascii="Arial" w:hAnsi="Arial" w:cs="Arial"/>
                <w:sz w:val="20"/>
                <w:szCs w:val="20"/>
              </w:rPr>
            </w:pPr>
            <w:r w:rsidRPr="00E66F0A">
              <w:rPr>
                <w:rFonts w:ascii="Arial" w:hAnsi="Arial" w:cs="Arial"/>
                <w:b/>
                <w:bCs/>
                <w:sz w:val="20"/>
                <w:szCs w:val="20"/>
              </w:rPr>
              <w:t>Packet Size Distribution</w:t>
            </w:r>
          </w:p>
        </w:tc>
        <w:tc>
          <w:tcPr>
            <w:tcW w:w="7110" w:type="dxa"/>
            <w:gridSpan w:val="3"/>
          </w:tcPr>
          <w:p w14:paraId="689AFD3F" w14:textId="77777777" w:rsidR="006A3008" w:rsidRPr="00E66F0A" w:rsidRDefault="006A3008" w:rsidP="007A2409">
            <w:pPr>
              <w:rPr>
                <w:rFonts w:ascii="Arial" w:hAnsi="Arial" w:cs="Arial"/>
                <w:sz w:val="20"/>
                <w:szCs w:val="20"/>
              </w:rPr>
            </w:pPr>
            <w:r w:rsidRPr="00E66F0A">
              <w:rPr>
                <w:rFonts w:ascii="Arial" w:hAnsi="Arial" w:cs="Arial"/>
                <w:sz w:val="20"/>
                <w:szCs w:val="20"/>
              </w:rPr>
              <w:t>Truncated Gaussian distribution</w:t>
            </w:r>
            <w:r w:rsidRPr="00E66F0A">
              <w:rPr>
                <w:rFonts w:ascii="Arial" w:hAnsi="Arial" w:cs="Arial"/>
                <w:b/>
                <w:bCs/>
                <w:sz w:val="20"/>
                <w:szCs w:val="20"/>
              </w:rPr>
              <w:t xml:space="preserve"> </w:t>
            </w:r>
            <w:r w:rsidRPr="00E66F0A">
              <w:rPr>
                <w:rFonts w:ascii="Arial" w:hAnsi="Arial" w:cs="Arial"/>
                <w:sz w:val="20"/>
                <w:szCs w:val="20"/>
              </w:rPr>
              <w:br/>
              <w:t>- Mean: Derived from average data rate and fps as: (average data rate) / (fps for video stream, i.e., # packets per second in our statistical model) / 8 [bytes]</w:t>
            </w:r>
            <w:r w:rsidRPr="00E66F0A">
              <w:rPr>
                <w:rFonts w:ascii="Arial" w:hAnsi="Arial" w:cs="Arial"/>
                <w:sz w:val="20"/>
                <w:szCs w:val="20"/>
              </w:rPr>
              <w:br/>
              <w:t>- STD: [10.5% of Mean]</w:t>
            </w:r>
            <w:r w:rsidRPr="00E66F0A">
              <w:rPr>
                <w:rFonts w:ascii="Arial" w:hAnsi="Arial" w:cs="Arial"/>
                <w:sz w:val="20"/>
                <w:szCs w:val="20"/>
              </w:rPr>
              <w:br/>
              <w:t>- Max packet size: [150% of Mean]</w:t>
            </w:r>
            <w:r w:rsidRPr="00E66F0A">
              <w:rPr>
                <w:rFonts w:ascii="Arial" w:hAnsi="Arial" w:cs="Arial"/>
                <w:sz w:val="20"/>
                <w:szCs w:val="20"/>
              </w:rPr>
              <w:br/>
              <w:t>- Min packet size: [50% of Mean]</w:t>
            </w:r>
          </w:p>
        </w:tc>
      </w:tr>
      <w:tr w:rsidR="006A3008" w:rsidRPr="00E66F0A" w14:paraId="6F0E92D4" w14:textId="77777777" w:rsidTr="004A47AF">
        <w:trPr>
          <w:trHeight w:val="650"/>
        </w:trPr>
        <w:tc>
          <w:tcPr>
            <w:tcW w:w="0" w:type="auto"/>
            <w:vMerge/>
            <w:shd w:val="clear" w:color="auto" w:fill="8EAADB" w:themeFill="accent1" w:themeFillTint="99"/>
            <w:hideMark/>
          </w:tcPr>
          <w:p w14:paraId="157D384D" w14:textId="77777777" w:rsidR="006A3008" w:rsidRPr="00E66F0A" w:rsidRDefault="006A3008" w:rsidP="007A2409">
            <w:pPr>
              <w:rPr>
                <w:rFonts w:ascii="Arial" w:hAnsi="Arial" w:cs="Arial"/>
                <w:sz w:val="20"/>
                <w:szCs w:val="20"/>
              </w:rPr>
            </w:pPr>
          </w:p>
        </w:tc>
        <w:tc>
          <w:tcPr>
            <w:tcW w:w="1654" w:type="dxa"/>
            <w:hideMark/>
          </w:tcPr>
          <w:p w14:paraId="7FE5A6E7" w14:textId="77777777" w:rsidR="006A3008" w:rsidRPr="00E66F0A" w:rsidRDefault="006A3008" w:rsidP="007A2409">
            <w:pPr>
              <w:rPr>
                <w:rFonts w:ascii="Arial" w:hAnsi="Arial" w:cs="Arial"/>
                <w:sz w:val="20"/>
                <w:szCs w:val="20"/>
              </w:rPr>
            </w:pPr>
            <w:r w:rsidRPr="00E66F0A">
              <w:rPr>
                <w:rFonts w:ascii="Arial" w:hAnsi="Arial" w:cs="Arial"/>
                <w:b/>
                <w:bCs/>
                <w:sz w:val="20"/>
                <w:szCs w:val="20"/>
              </w:rPr>
              <w:t>Air Interface PDB</w:t>
            </w:r>
          </w:p>
        </w:tc>
        <w:tc>
          <w:tcPr>
            <w:tcW w:w="1755" w:type="dxa"/>
          </w:tcPr>
          <w:p w14:paraId="2840F051" w14:textId="77777777" w:rsidR="006A3008" w:rsidRPr="00E66F0A" w:rsidRDefault="006A3008" w:rsidP="007A2409">
            <w:pPr>
              <w:jc w:val="center"/>
              <w:rPr>
                <w:rFonts w:ascii="Arial" w:hAnsi="Arial" w:cs="Arial"/>
                <w:sz w:val="20"/>
                <w:szCs w:val="20"/>
              </w:rPr>
            </w:pPr>
          </w:p>
          <w:p w14:paraId="5E502BC4"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1</w:t>
            </w:r>
            <w:r>
              <w:rPr>
                <w:rFonts w:ascii="Arial" w:hAnsi="Arial" w:cs="Arial"/>
                <w:sz w:val="20"/>
                <w:szCs w:val="20"/>
              </w:rPr>
              <w:t>5</w:t>
            </w:r>
            <w:r w:rsidRPr="00E66F0A">
              <w:rPr>
                <w:rFonts w:ascii="Arial" w:hAnsi="Arial" w:cs="Arial"/>
                <w:sz w:val="20"/>
                <w:szCs w:val="20"/>
              </w:rPr>
              <w:t>ms</w:t>
            </w:r>
          </w:p>
        </w:tc>
        <w:tc>
          <w:tcPr>
            <w:tcW w:w="2655" w:type="dxa"/>
            <w:hideMark/>
          </w:tcPr>
          <w:p w14:paraId="44ABDDF6" w14:textId="77777777" w:rsidR="006A3008" w:rsidRDefault="006A3008" w:rsidP="007A2409">
            <w:pPr>
              <w:jc w:val="center"/>
              <w:rPr>
                <w:rFonts w:ascii="Arial" w:hAnsi="Arial" w:cs="Arial"/>
                <w:sz w:val="20"/>
                <w:szCs w:val="20"/>
              </w:rPr>
            </w:pPr>
          </w:p>
          <w:p w14:paraId="106F0574"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 xml:space="preserve">10ms </w:t>
            </w:r>
            <w:r w:rsidRPr="00E66F0A">
              <w:rPr>
                <w:rFonts w:ascii="Arial" w:hAnsi="Arial" w:cs="Arial"/>
                <w:sz w:val="20"/>
                <w:szCs w:val="20"/>
              </w:rPr>
              <w:br/>
            </w:r>
          </w:p>
        </w:tc>
        <w:tc>
          <w:tcPr>
            <w:tcW w:w="2700" w:type="dxa"/>
            <w:hideMark/>
          </w:tcPr>
          <w:p w14:paraId="0E30F9E0" w14:textId="77777777" w:rsidR="006A3008" w:rsidRDefault="006A3008" w:rsidP="007A2409">
            <w:pPr>
              <w:jc w:val="center"/>
              <w:rPr>
                <w:rFonts w:ascii="Arial" w:hAnsi="Arial" w:cs="Arial"/>
                <w:sz w:val="20"/>
                <w:szCs w:val="20"/>
              </w:rPr>
            </w:pPr>
          </w:p>
          <w:p w14:paraId="07EECBD6"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1</w:t>
            </w:r>
            <w:r>
              <w:rPr>
                <w:rFonts w:ascii="Arial" w:hAnsi="Arial" w:cs="Arial"/>
                <w:sz w:val="20"/>
                <w:szCs w:val="20"/>
              </w:rPr>
              <w:t>0</w:t>
            </w:r>
            <w:r w:rsidRPr="00E66F0A">
              <w:rPr>
                <w:rFonts w:ascii="Arial" w:hAnsi="Arial" w:cs="Arial"/>
                <w:sz w:val="20"/>
                <w:szCs w:val="20"/>
              </w:rPr>
              <w:t>ms</w:t>
            </w:r>
            <w:r w:rsidRPr="00E66F0A">
              <w:rPr>
                <w:rFonts w:ascii="Arial" w:hAnsi="Arial" w:cs="Arial"/>
                <w:sz w:val="20"/>
                <w:szCs w:val="20"/>
              </w:rPr>
              <w:br/>
            </w:r>
          </w:p>
        </w:tc>
      </w:tr>
      <w:tr w:rsidR="006A3008" w:rsidRPr="00E66F0A" w14:paraId="002B3F44" w14:textId="77777777" w:rsidTr="004A47AF">
        <w:trPr>
          <w:trHeight w:val="872"/>
        </w:trPr>
        <w:tc>
          <w:tcPr>
            <w:tcW w:w="0" w:type="auto"/>
            <w:vMerge/>
            <w:shd w:val="clear" w:color="auto" w:fill="8EAADB" w:themeFill="accent1" w:themeFillTint="99"/>
            <w:hideMark/>
          </w:tcPr>
          <w:p w14:paraId="1D23B0CD" w14:textId="77777777" w:rsidR="006A3008" w:rsidRPr="00E66F0A" w:rsidRDefault="006A3008" w:rsidP="007A2409">
            <w:pPr>
              <w:rPr>
                <w:rFonts w:ascii="Arial" w:hAnsi="Arial" w:cs="Arial"/>
                <w:sz w:val="20"/>
                <w:szCs w:val="20"/>
              </w:rPr>
            </w:pPr>
          </w:p>
        </w:tc>
        <w:tc>
          <w:tcPr>
            <w:tcW w:w="1654" w:type="dxa"/>
            <w:hideMark/>
          </w:tcPr>
          <w:p w14:paraId="7D425D98" w14:textId="77777777" w:rsidR="006A3008" w:rsidRPr="00E66F0A" w:rsidRDefault="006A3008" w:rsidP="007A2409">
            <w:pPr>
              <w:rPr>
                <w:rFonts w:ascii="Arial" w:hAnsi="Arial" w:cs="Arial"/>
                <w:sz w:val="20"/>
                <w:szCs w:val="20"/>
              </w:rPr>
            </w:pPr>
            <w:r w:rsidRPr="00E66F0A">
              <w:rPr>
                <w:rFonts w:ascii="Arial" w:hAnsi="Arial" w:cs="Arial"/>
                <w:b/>
                <w:bCs/>
                <w:sz w:val="20"/>
                <w:szCs w:val="20"/>
              </w:rPr>
              <w:t>Jitter (single video stream)</w:t>
            </w:r>
          </w:p>
        </w:tc>
        <w:tc>
          <w:tcPr>
            <w:tcW w:w="7110" w:type="dxa"/>
            <w:gridSpan w:val="3"/>
          </w:tcPr>
          <w:p w14:paraId="760D881A" w14:textId="77777777" w:rsidR="006A3008" w:rsidRPr="00E66F0A" w:rsidRDefault="006A3008" w:rsidP="007A2409">
            <w:pPr>
              <w:rPr>
                <w:rFonts w:ascii="Arial" w:hAnsi="Arial" w:cs="Arial"/>
                <w:sz w:val="20"/>
                <w:szCs w:val="20"/>
              </w:rPr>
            </w:pPr>
            <w:r w:rsidRPr="00E66F0A">
              <w:rPr>
                <w:rFonts w:ascii="Arial" w:hAnsi="Arial" w:cs="Arial"/>
                <w:sz w:val="20"/>
                <w:szCs w:val="20"/>
              </w:rPr>
              <w:t xml:space="preserve">Arrival time of packet k is k/X </w:t>
            </w:r>
            <w:proofErr w:type="spellStart"/>
            <w:r w:rsidRPr="00E66F0A">
              <w:rPr>
                <w:rFonts w:ascii="Arial" w:hAnsi="Arial" w:cs="Arial"/>
                <w:sz w:val="20"/>
                <w:szCs w:val="20"/>
              </w:rPr>
              <w:t>x</w:t>
            </w:r>
            <w:proofErr w:type="spellEnd"/>
            <w:r w:rsidRPr="00E66F0A">
              <w:rPr>
                <w:rFonts w:ascii="Arial" w:hAnsi="Arial" w:cs="Arial"/>
                <w:sz w:val="20"/>
                <w:szCs w:val="20"/>
              </w:rPr>
              <w:t xml:space="preserve"> 1000 [</w:t>
            </w:r>
            <w:proofErr w:type="spellStart"/>
            <w:r w:rsidRPr="00E66F0A">
              <w:rPr>
                <w:rFonts w:ascii="Arial" w:hAnsi="Arial" w:cs="Arial"/>
                <w:sz w:val="20"/>
                <w:szCs w:val="20"/>
              </w:rPr>
              <w:t>ms</w:t>
            </w:r>
            <w:proofErr w:type="spellEnd"/>
            <w:r w:rsidRPr="00E66F0A">
              <w:rPr>
                <w:rFonts w:ascii="Arial" w:hAnsi="Arial" w:cs="Arial"/>
                <w:sz w:val="20"/>
                <w:szCs w:val="20"/>
              </w:rPr>
              <w:t>] + J [</w:t>
            </w:r>
            <w:proofErr w:type="spellStart"/>
            <w:r w:rsidRPr="00E66F0A">
              <w:rPr>
                <w:rFonts w:ascii="Arial" w:hAnsi="Arial" w:cs="Arial"/>
                <w:sz w:val="20"/>
                <w:szCs w:val="20"/>
              </w:rPr>
              <w:t>ms</w:t>
            </w:r>
            <w:proofErr w:type="spellEnd"/>
            <w:r w:rsidRPr="00E66F0A">
              <w:rPr>
                <w:rFonts w:ascii="Arial" w:hAnsi="Arial" w:cs="Arial"/>
                <w:sz w:val="20"/>
                <w:szCs w:val="20"/>
              </w:rPr>
              <w:t>], where X is the given fps value and J is a random variable (drawn from Truncated Gaussian Distribution)</w:t>
            </w:r>
            <w:r w:rsidRPr="00E66F0A">
              <w:rPr>
                <w:rFonts w:ascii="Arial" w:hAnsi="Arial" w:cs="Arial"/>
                <w:sz w:val="20"/>
                <w:szCs w:val="20"/>
              </w:rPr>
              <w:br/>
              <w:t xml:space="preserve">- Mean: [0], STD: [2 </w:t>
            </w:r>
            <w:proofErr w:type="spellStart"/>
            <w:r w:rsidRPr="00E66F0A">
              <w:rPr>
                <w:rFonts w:ascii="Arial" w:hAnsi="Arial" w:cs="Arial"/>
                <w:sz w:val="20"/>
                <w:szCs w:val="20"/>
              </w:rPr>
              <w:t>ms</w:t>
            </w:r>
            <w:proofErr w:type="spellEnd"/>
            <w:r w:rsidRPr="00E66F0A">
              <w:rPr>
                <w:rFonts w:ascii="Arial" w:hAnsi="Arial" w:cs="Arial"/>
                <w:sz w:val="20"/>
                <w:szCs w:val="20"/>
              </w:rPr>
              <w:t>], Range: [[-4, 4]</w:t>
            </w:r>
            <w:proofErr w:type="spellStart"/>
            <w:r w:rsidRPr="00E66F0A">
              <w:rPr>
                <w:rFonts w:ascii="Arial" w:hAnsi="Arial" w:cs="Arial"/>
                <w:sz w:val="20"/>
                <w:szCs w:val="20"/>
              </w:rPr>
              <w:t>ms</w:t>
            </w:r>
            <w:proofErr w:type="spellEnd"/>
            <w:r w:rsidRPr="00E66F0A">
              <w:rPr>
                <w:rFonts w:ascii="Arial" w:hAnsi="Arial" w:cs="Arial"/>
                <w:sz w:val="20"/>
                <w:szCs w:val="20"/>
              </w:rPr>
              <w:t xml:space="preserve">] </w:t>
            </w:r>
          </w:p>
        </w:tc>
      </w:tr>
    </w:tbl>
    <w:p w14:paraId="68358713" w14:textId="77777777" w:rsidR="006A3008" w:rsidRPr="00E66F0A" w:rsidRDefault="006A3008" w:rsidP="006A3008">
      <w:pPr>
        <w:jc w:val="center"/>
        <w:rPr>
          <w:rFonts w:ascii="Arial" w:hAnsi="Arial" w:cs="Arial"/>
          <w:sz w:val="28"/>
          <w:szCs w:val="28"/>
        </w:rPr>
      </w:pPr>
    </w:p>
    <w:p w14:paraId="688BC12B" w14:textId="77777777" w:rsidR="006A3008" w:rsidRPr="00E66F0A" w:rsidRDefault="006A3008" w:rsidP="006A3008">
      <w:pPr>
        <w:jc w:val="both"/>
        <w:rPr>
          <w:rFonts w:ascii="Arial" w:hAnsi="Arial" w:cs="Arial"/>
          <w:sz w:val="28"/>
          <w:szCs w:val="28"/>
        </w:rPr>
      </w:pPr>
      <w:r w:rsidRPr="00E66F0A">
        <w:rPr>
          <w:rFonts w:ascii="Arial" w:hAnsi="Arial" w:cs="Arial"/>
          <w:sz w:val="28"/>
          <w:szCs w:val="28"/>
        </w:rPr>
        <w:t xml:space="preserve">2.2 Simulation assumptions </w:t>
      </w:r>
    </w:p>
    <w:p w14:paraId="547E75CC" w14:textId="79639772" w:rsidR="006A3008" w:rsidRDefault="006A3008" w:rsidP="006A3008">
      <w:pPr>
        <w:spacing w:after="120"/>
        <w:jc w:val="both"/>
        <w:rPr>
          <w:rFonts w:ascii="Arial" w:hAnsi="Arial" w:cs="Arial"/>
          <w:sz w:val="20"/>
          <w:szCs w:val="20"/>
        </w:rPr>
      </w:pPr>
      <w:r w:rsidRPr="00E66F0A">
        <w:rPr>
          <w:rFonts w:ascii="Arial" w:hAnsi="Arial" w:cs="Arial"/>
          <w:sz w:val="20"/>
          <w:szCs w:val="20"/>
        </w:rPr>
        <w:t xml:space="preserve">The simulation assumptions employed to evaluate system level performance for FR1 are in Table 3.  </w:t>
      </w:r>
    </w:p>
    <w:p w14:paraId="7CB5F3C3" w14:textId="5F664126" w:rsidR="002D684D" w:rsidRPr="00E66F0A" w:rsidRDefault="002D684D" w:rsidP="002D684D">
      <w:pPr>
        <w:spacing w:before="120"/>
        <w:jc w:val="center"/>
        <w:rPr>
          <w:rFonts w:ascii="Arial" w:hAnsi="Arial" w:cs="Arial"/>
          <w:b/>
          <w:bCs/>
          <w:sz w:val="20"/>
          <w:szCs w:val="20"/>
        </w:rPr>
      </w:pPr>
      <w:r w:rsidRPr="00C53F0C">
        <w:rPr>
          <w:rFonts w:ascii="Arial" w:hAnsi="Arial" w:cs="Arial"/>
          <w:b/>
          <w:bCs/>
          <w:sz w:val="18"/>
          <w:szCs w:val="18"/>
        </w:rPr>
        <w:t>Table 3: Assumptions for System-level simulation</w:t>
      </w:r>
    </w:p>
    <w:tbl>
      <w:tblPr>
        <w:tblpPr w:leftFromText="180" w:rightFromText="180" w:vertAnchor="text" w:tblpY="1"/>
        <w:tblOverlap w:val="never"/>
        <w:tblW w:w="9340" w:type="dxa"/>
        <w:tblCellMar>
          <w:left w:w="0" w:type="dxa"/>
          <w:right w:w="0" w:type="dxa"/>
        </w:tblCellMar>
        <w:tblLook w:val="04A0" w:firstRow="1" w:lastRow="0" w:firstColumn="1" w:lastColumn="0" w:noHBand="0" w:noVBand="1"/>
      </w:tblPr>
      <w:tblGrid>
        <w:gridCol w:w="1880"/>
        <w:gridCol w:w="3590"/>
        <w:gridCol w:w="10"/>
        <w:gridCol w:w="3860"/>
      </w:tblGrid>
      <w:tr w:rsidR="006A3008" w:rsidRPr="00E66F0A" w14:paraId="6D24D0DD" w14:textId="77777777" w:rsidTr="007A2409">
        <w:trPr>
          <w:trHeight w:val="170"/>
        </w:trPr>
        <w:tc>
          <w:tcPr>
            <w:tcW w:w="188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79F186"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Scenario</w:t>
            </w:r>
          </w:p>
        </w:tc>
        <w:tc>
          <w:tcPr>
            <w:tcW w:w="3590" w:type="dxa"/>
            <w:tcBorders>
              <w:top w:val="single" w:sz="4"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6B33500F" w14:textId="77777777" w:rsidR="006A3008" w:rsidRPr="00E66F0A" w:rsidRDefault="006A3008" w:rsidP="007A2409">
            <w:pPr>
              <w:pStyle w:val="xmsonormal"/>
              <w:jc w:val="center"/>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Indoor hotspot</w:t>
            </w:r>
          </w:p>
        </w:tc>
        <w:tc>
          <w:tcPr>
            <w:tcW w:w="3870" w:type="dxa"/>
            <w:gridSpan w:val="2"/>
            <w:tcBorders>
              <w:top w:val="single" w:sz="4" w:space="0" w:color="auto"/>
              <w:left w:val="nil"/>
              <w:bottom w:val="single" w:sz="8" w:space="0" w:color="auto"/>
              <w:right w:val="single" w:sz="8" w:space="0" w:color="auto"/>
            </w:tcBorders>
            <w:shd w:val="clear" w:color="auto" w:fill="B4C6E7" w:themeFill="accent1" w:themeFillTint="66"/>
          </w:tcPr>
          <w:p w14:paraId="2A933A00" w14:textId="77777777" w:rsidR="006A3008" w:rsidRPr="00E66F0A" w:rsidRDefault="006A3008" w:rsidP="007A2409">
            <w:pPr>
              <w:pStyle w:val="xmsonormal"/>
              <w:jc w:val="center"/>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Dense Urban</w:t>
            </w:r>
          </w:p>
        </w:tc>
      </w:tr>
      <w:tr w:rsidR="006A3008" w:rsidRPr="00E66F0A" w14:paraId="1FA8B923" w14:textId="77777777" w:rsidTr="007A2409">
        <w:trPr>
          <w:trHeight w:val="170"/>
        </w:trPr>
        <w:tc>
          <w:tcPr>
            <w:tcW w:w="1880" w:type="dxa"/>
            <w:tcBorders>
              <w:top w:val="single" w:sz="4"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386D9756"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Layout</w:t>
            </w:r>
          </w:p>
        </w:tc>
        <w:tc>
          <w:tcPr>
            <w:tcW w:w="35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F538B31"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120m x 50m</w:t>
            </w:r>
            <w:r w:rsidRPr="00195429">
              <w:rPr>
                <w:rFonts w:ascii="Arial" w:eastAsiaTheme="minorEastAsia" w:hAnsi="Arial" w:cs="Arial"/>
                <w:sz w:val="20"/>
                <w:szCs w:val="20"/>
                <w:lang w:eastAsia="ja-JP"/>
              </w:rPr>
              <w:br/>
              <w:t>ISD: 20m</w:t>
            </w:r>
            <w:r w:rsidRPr="00195429">
              <w:rPr>
                <w:rFonts w:ascii="Arial" w:eastAsiaTheme="minorEastAsia" w:hAnsi="Arial" w:cs="Arial"/>
                <w:sz w:val="20"/>
                <w:szCs w:val="20"/>
                <w:lang w:eastAsia="ja-JP"/>
              </w:rPr>
              <w:br/>
              <w:t>TRP numbers: 12</w:t>
            </w:r>
          </w:p>
        </w:tc>
        <w:tc>
          <w:tcPr>
            <w:tcW w:w="3870" w:type="dxa"/>
            <w:gridSpan w:val="2"/>
            <w:tcBorders>
              <w:top w:val="single" w:sz="4" w:space="0" w:color="auto"/>
              <w:left w:val="nil"/>
              <w:bottom w:val="single" w:sz="8" w:space="0" w:color="auto"/>
              <w:right w:val="single" w:sz="8" w:space="0" w:color="auto"/>
            </w:tcBorders>
          </w:tcPr>
          <w:p w14:paraId="230FC58C"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21 cell with wraparound</w:t>
            </w:r>
          </w:p>
          <w:p w14:paraId="2F1A512B"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ISD</w:t>
            </w:r>
            <w:r w:rsidRPr="00195429">
              <w:rPr>
                <w:rFonts w:ascii="Arial" w:eastAsia="MS Mincho" w:hAnsi="Arial" w:cs="Arial"/>
                <w:sz w:val="20"/>
                <w:szCs w:val="20"/>
                <w:lang w:eastAsia="ja-JP"/>
              </w:rPr>
              <w:t>：</w:t>
            </w:r>
            <w:r w:rsidRPr="00195429">
              <w:rPr>
                <w:rFonts w:ascii="Arial" w:eastAsiaTheme="minorEastAsia" w:hAnsi="Arial" w:cs="Arial"/>
                <w:sz w:val="20"/>
                <w:szCs w:val="20"/>
                <w:lang w:eastAsia="ja-JP"/>
              </w:rPr>
              <w:t>200m</w:t>
            </w:r>
          </w:p>
        </w:tc>
      </w:tr>
      <w:tr w:rsidR="006A3008" w:rsidRPr="00E66F0A" w14:paraId="75D1BC67"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26D33761"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Carrier frequency</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1000388B"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FR1:4GHz</w:t>
            </w:r>
          </w:p>
        </w:tc>
        <w:tc>
          <w:tcPr>
            <w:tcW w:w="3870" w:type="dxa"/>
            <w:gridSpan w:val="2"/>
            <w:tcBorders>
              <w:top w:val="nil"/>
              <w:left w:val="nil"/>
              <w:bottom w:val="single" w:sz="8" w:space="0" w:color="auto"/>
              <w:right w:val="single" w:sz="8" w:space="0" w:color="auto"/>
            </w:tcBorders>
          </w:tcPr>
          <w:p w14:paraId="7385D7BA"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FR1:4GHz</w:t>
            </w:r>
          </w:p>
          <w:p w14:paraId="70B1F35A" w14:textId="77777777" w:rsidR="006A3008" w:rsidRPr="00195429" w:rsidRDefault="006A3008" w:rsidP="007A2409">
            <w:pPr>
              <w:pStyle w:val="xmsonormal"/>
              <w:jc w:val="center"/>
              <w:rPr>
                <w:rFonts w:ascii="Arial" w:eastAsiaTheme="minorEastAsia" w:hAnsi="Arial" w:cs="Arial"/>
                <w:sz w:val="20"/>
                <w:szCs w:val="20"/>
                <w:lang w:eastAsia="ja-JP"/>
              </w:rPr>
            </w:pPr>
          </w:p>
        </w:tc>
      </w:tr>
      <w:tr w:rsidR="006A3008" w:rsidRPr="00E66F0A" w14:paraId="4ABA3DDD" w14:textId="77777777" w:rsidTr="007A2409">
        <w:trPr>
          <w:trHeight w:val="153"/>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0A35AD3D"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Bandwidth</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4843AD57"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FR1:100MHz</w:t>
            </w:r>
          </w:p>
        </w:tc>
        <w:tc>
          <w:tcPr>
            <w:tcW w:w="3870" w:type="dxa"/>
            <w:gridSpan w:val="2"/>
            <w:tcBorders>
              <w:top w:val="nil"/>
              <w:left w:val="nil"/>
              <w:bottom w:val="single" w:sz="8" w:space="0" w:color="auto"/>
              <w:right w:val="single" w:sz="8" w:space="0" w:color="auto"/>
            </w:tcBorders>
          </w:tcPr>
          <w:p w14:paraId="675DB493"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FR1:100MHz</w:t>
            </w:r>
          </w:p>
          <w:p w14:paraId="10E560AB" w14:textId="77777777" w:rsidR="006A3008" w:rsidRPr="00195429" w:rsidRDefault="006A3008" w:rsidP="007A2409">
            <w:pPr>
              <w:pStyle w:val="xmsonormal"/>
              <w:rPr>
                <w:rFonts w:ascii="Arial" w:eastAsiaTheme="minorEastAsia" w:hAnsi="Arial" w:cs="Arial"/>
                <w:sz w:val="20"/>
                <w:szCs w:val="20"/>
                <w:lang w:eastAsia="ja-JP"/>
              </w:rPr>
            </w:pPr>
          </w:p>
        </w:tc>
      </w:tr>
      <w:tr w:rsidR="006A3008" w:rsidRPr="00E66F0A" w14:paraId="30CE3F3D" w14:textId="77777777" w:rsidTr="007A2409">
        <w:trPr>
          <w:trHeight w:val="153"/>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65E41489"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Subcarrier spacing</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79F4B005"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 30 kHz</w:t>
            </w:r>
          </w:p>
        </w:tc>
        <w:tc>
          <w:tcPr>
            <w:tcW w:w="3870" w:type="dxa"/>
            <w:gridSpan w:val="2"/>
            <w:tcBorders>
              <w:top w:val="nil"/>
              <w:left w:val="nil"/>
              <w:bottom w:val="single" w:sz="8" w:space="0" w:color="auto"/>
              <w:right w:val="single" w:sz="8" w:space="0" w:color="auto"/>
            </w:tcBorders>
          </w:tcPr>
          <w:p w14:paraId="3B11B15E"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FR1:30kHz</w:t>
            </w:r>
          </w:p>
        </w:tc>
      </w:tr>
      <w:tr w:rsidR="006A3008" w:rsidRPr="00E66F0A" w14:paraId="103A0131"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735CC3B3"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BS height</w:t>
            </w:r>
          </w:p>
        </w:tc>
        <w:tc>
          <w:tcPr>
            <w:tcW w:w="3590" w:type="dxa"/>
            <w:tcBorders>
              <w:top w:val="nil"/>
              <w:left w:val="nil"/>
              <w:bottom w:val="single" w:sz="8" w:space="0" w:color="auto"/>
              <w:right w:val="single" w:sz="8" w:space="0" w:color="auto"/>
            </w:tcBorders>
            <w:noWrap/>
            <w:tcMar>
              <w:top w:w="0" w:type="dxa"/>
              <w:left w:w="108" w:type="dxa"/>
              <w:bottom w:w="0" w:type="dxa"/>
              <w:right w:w="108" w:type="dxa"/>
            </w:tcMar>
          </w:tcPr>
          <w:p w14:paraId="48CCA13D"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3m</w:t>
            </w:r>
          </w:p>
        </w:tc>
        <w:tc>
          <w:tcPr>
            <w:tcW w:w="3870" w:type="dxa"/>
            <w:gridSpan w:val="2"/>
            <w:tcBorders>
              <w:top w:val="nil"/>
              <w:left w:val="nil"/>
              <w:bottom w:val="single" w:sz="8" w:space="0" w:color="auto"/>
              <w:right w:val="single" w:sz="8" w:space="0" w:color="auto"/>
            </w:tcBorders>
          </w:tcPr>
          <w:p w14:paraId="6D527AB2"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25m</w:t>
            </w:r>
          </w:p>
        </w:tc>
      </w:tr>
      <w:tr w:rsidR="006A3008" w:rsidRPr="00E66F0A" w14:paraId="32313001" w14:textId="77777777" w:rsidTr="007A2409">
        <w:trPr>
          <w:trHeight w:val="149"/>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1C4C7877"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UE height</w:t>
            </w:r>
          </w:p>
        </w:tc>
        <w:tc>
          <w:tcPr>
            <w:tcW w:w="7460" w:type="dxa"/>
            <w:gridSpan w:val="3"/>
            <w:tcBorders>
              <w:top w:val="nil"/>
              <w:left w:val="nil"/>
              <w:bottom w:val="single" w:sz="8" w:space="0" w:color="auto"/>
              <w:right w:val="single" w:sz="8" w:space="0" w:color="auto"/>
            </w:tcBorders>
            <w:noWrap/>
            <w:tcMar>
              <w:top w:w="0" w:type="dxa"/>
              <w:left w:w="108" w:type="dxa"/>
              <w:bottom w:w="0" w:type="dxa"/>
              <w:right w:w="108" w:type="dxa"/>
            </w:tcMar>
          </w:tcPr>
          <w:p w14:paraId="3CB62188" w14:textId="77777777" w:rsidR="006A3008" w:rsidRPr="00195429" w:rsidRDefault="006A3008" w:rsidP="007A2409">
            <w:pPr>
              <w:pStyle w:val="xmsonormal"/>
              <w:jc w:val="center"/>
              <w:rPr>
                <w:rFonts w:ascii="Arial" w:eastAsiaTheme="minorEastAsia" w:hAnsi="Arial" w:cs="Arial"/>
                <w:sz w:val="20"/>
                <w:szCs w:val="20"/>
                <w:lang w:eastAsia="ja-JP"/>
              </w:rPr>
            </w:pPr>
            <w:proofErr w:type="spellStart"/>
            <w:r w:rsidRPr="00195429">
              <w:rPr>
                <w:rFonts w:ascii="Arial" w:eastAsiaTheme="minorEastAsia" w:hAnsi="Arial" w:cs="Arial"/>
                <w:sz w:val="20"/>
                <w:szCs w:val="20"/>
                <w:lang w:eastAsia="ja-JP"/>
              </w:rPr>
              <w:t>hUT</w:t>
            </w:r>
            <w:proofErr w:type="spellEnd"/>
            <w:r w:rsidRPr="00195429">
              <w:rPr>
                <w:rFonts w:ascii="Arial" w:eastAsiaTheme="minorEastAsia" w:hAnsi="Arial" w:cs="Arial"/>
                <w:sz w:val="20"/>
                <w:szCs w:val="20"/>
                <w:lang w:eastAsia="ja-JP"/>
              </w:rPr>
              <w:t>=1.5 m</w:t>
            </w:r>
          </w:p>
        </w:tc>
      </w:tr>
      <w:tr w:rsidR="006A3008" w:rsidRPr="00E66F0A" w14:paraId="181C8BA0"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240B68C9"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BS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64BFB95D"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 5 dB</w:t>
            </w:r>
          </w:p>
        </w:tc>
        <w:tc>
          <w:tcPr>
            <w:tcW w:w="3870" w:type="dxa"/>
            <w:gridSpan w:val="2"/>
            <w:tcBorders>
              <w:top w:val="nil"/>
              <w:left w:val="nil"/>
              <w:bottom w:val="single" w:sz="8" w:space="0" w:color="auto"/>
              <w:right w:val="single" w:sz="8" w:space="0" w:color="auto"/>
            </w:tcBorders>
          </w:tcPr>
          <w:p w14:paraId="2A371687"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 5 dB</w:t>
            </w:r>
          </w:p>
          <w:p w14:paraId="1E68088B" w14:textId="77777777" w:rsidR="006A3008" w:rsidRPr="00195429" w:rsidRDefault="006A3008" w:rsidP="007A2409">
            <w:pPr>
              <w:pStyle w:val="xmsonormal"/>
              <w:jc w:val="center"/>
              <w:rPr>
                <w:rFonts w:ascii="Arial" w:eastAsiaTheme="minorEastAsia" w:hAnsi="Arial" w:cs="Arial"/>
                <w:sz w:val="20"/>
                <w:szCs w:val="20"/>
                <w:lang w:eastAsia="ja-JP"/>
              </w:rPr>
            </w:pPr>
          </w:p>
        </w:tc>
      </w:tr>
      <w:tr w:rsidR="006A3008" w:rsidRPr="00E66F0A" w14:paraId="220F5725"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1A252569"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UE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1E18EE09"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 9 dB</w:t>
            </w:r>
          </w:p>
        </w:tc>
        <w:tc>
          <w:tcPr>
            <w:tcW w:w="3870" w:type="dxa"/>
            <w:gridSpan w:val="2"/>
            <w:tcBorders>
              <w:top w:val="nil"/>
              <w:left w:val="nil"/>
              <w:bottom w:val="single" w:sz="8" w:space="0" w:color="auto"/>
              <w:right w:val="single" w:sz="8" w:space="0" w:color="auto"/>
            </w:tcBorders>
          </w:tcPr>
          <w:p w14:paraId="3D708E49"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 9 dB</w:t>
            </w:r>
          </w:p>
        </w:tc>
      </w:tr>
      <w:tr w:rsidR="006A3008" w:rsidRPr="00E66F0A" w14:paraId="48DF836C"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418EEB00"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BS receiver</w:t>
            </w:r>
          </w:p>
        </w:tc>
        <w:tc>
          <w:tcPr>
            <w:tcW w:w="7460" w:type="dxa"/>
            <w:gridSpan w:val="3"/>
            <w:vMerge w:val="restart"/>
            <w:tcBorders>
              <w:top w:val="nil"/>
              <w:left w:val="nil"/>
              <w:right w:val="single" w:sz="8" w:space="0" w:color="auto"/>
            </w:tcBorders>
            <w:tcMar>
              <w:top w:w="0" w:type="dxa"/>
              <w:left w:w="108" w:type="dxa"/>
              <w:bottom w:w="0" w:type="dxa"/>
              <w:right w:w="108" w:type="dxa"/>
            </w:tcMar>
          </w:tcPr>
          <w:p w14:paraId="22DA408F"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MMSE-IRC</w:t>
            </w:r>
          </w:p>
          <w:p w14:paraId="29EB7475"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lastRenderedPageBreak/>
              <w:t>MMSE-IRC</w:t>
            </w:r>
          </w:p>
        </w:tc>
      </w:tr>
      <w:tr w:rsidR="006A3008" w:rsidRPr="00E66F0A" w14:paraId="3D676369"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41C194AF"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lastRenderedPageBreak/>
              <w:t>UE receiver</w:t>
            </w:r>
          </w:p>
        </w:tc>
        <w:tc>
          <w:tcPr>
            <w:tcW w:w="7460" w:type="dxa"/>
            <w:gridSpan w:val="3"/>
            <w:vMerge/>
            <w:tcBorders>
              <w:left w:val="nil"/>
              <w:bottom w:val="single" w:sz="8" w:space="0" w:color="auto"/>
              <w:right w:val="single" w:sz="8" w:space="0" w:color="auto"/>
            </w:tcBorders>
            <w:tcMar>
              <w:top w:w="0" w:type="dxa"/>
              <w:left w:w="108" w:type="dxa"/>
              <w:bottom w:w="0" w:type="dxa"/>
              <w:right w:w="108" w:type="dxa"/>
            </w:tcMar>
          </w:tcPr>
          <w:p w14:paraId="3A71DE3B" w14:textId="77777777" w:rsidR="006A3008" w:rsidRPr="00195429" w:rsidRDefault="006A3008" w:rsidP="007A2409">
            <w:pPr>
              <w:pStyle w:val="xmsonormal"/>
              <w:jc w:val="center"/>
              <w:rPr>
                <w:rFonts w:ascii="Arial" w:eastAsiaTheme="minorEastAsia" w:hAnsi="Arial" w:cs="Arial"/>
                <w:sz w:val="20"/>
                <w:szCs w:val="20"/>
                <w:lang w:eastAsia="ja-JP"/>
              </w:rPr>
            </w:pPr>
          </w:p>
        </w:tc>
      </w:tr>
      <w:tr w:rsidR="006A3008" w:rsidRPr="00E66F0A" w14:paraId="125D60D2" w14:textId="77777777" w:rsidTr="007A2409">
        <w:trPr>
          <w:trHeight w:val="234"/>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425D9527"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UE speed</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1B2FC320"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3 km/h</w:t>
            </w:r>
          </w:p>
        </w:tc>
      </w:tr>
      <w:tr w:rsidR="006A3008" w:rsidRPr="00E66F0A" w14:paraId="2453071B" w14:textId="77777777" w:rsidTr="007A2409">
        <w:trPr>
          <w:trHeight w:val="234"/>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235802A0"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Channel estimation</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02697FA8"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Realistic</w:t>
            </w:r>
          </w:p>
        </w:tc>
      </w:tr>
      <w:tr w:rsidR="006A3008" w:rsidRPr="00E66F0A" w14:paraId="04715F2C"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20445DB2"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MCS</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79CB39B2"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Up to 256QAM</w:t>
            </w:r>
          </w:p>
        </w:tc>
      </w:tr>
      <w:tr w:rsidR="006A3008" w:rsidRPr="00E66F0A" w14:paraId="6EB38DDB"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0C5CD80E"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BS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60D945FC"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 xml:space="preserve">Ceiling-mount antenna radiation pattern, 5 </w:t>
            </w:r>
            <w:proofErr w:type="spellStart"/>
            <w:r w:rsidRPr="00195429">
              <w:rPr>
                <w:rFonts w:ascii="Arial" w:eastAsiaTheme="minorEastAsia" w:hAnsi="Arial" w:cs="Arial"/>
                <w:sz w:val="20"/>
                <w:szCs w:val="20"/>
                <w:lang w:eastAsia="ja-JP"/>
              </w:rPr>
              <w:t>dBi</w:t>
            </w:r>
            <w:proofErr w:type="spellEnd"/>
          </w:p>
        </w:tc>
        <w:tc>
          <w:tcPr>
            <w:tcW w:w="3870" w:type="dxa"/>
            <w:gridSpan w:val="2"/>
            <w:tcBorders>
              <w:top w:val="nil"/>
              <w:left w:val="nil"/>
              <w:bottom w:val="single" w:sz="8" w:space="0" w:color="auto"/>
              <w:right w:val="single" w:sz="8" w:space="0" w:color="auto"/>
            </w:tcBorders>
          </w:tcPr>
          <w:p w14:paraId="0A5EB788"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3-sector antenna radiation pattern, 8dBi</w:t>
            </w:r>
          </w:p>
        </w:tc>
      </w:tr>
      <w:tr w:rsidR="006A3008" w:rsidRPr="00E66F0A" w14:paraId="33AAACB9"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79560643"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UE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743B3458"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 xml:space="preserve">FR1: Omni-directional, 0 </w:t>
            </w:r>
            <w:proofErr w:type="spellStart"/>
            <w:r w:rsidRPr="00195429">
              <w:rPr>
                <w:rFonts w:ascii="Arial" w:eastAsiaTheme="minorEastAsia" w:hAnsi="Arial" w:cs="Arial"/>
                <w:sz w:val="20"/>
                <w:szCs w:val="20"/>
                <w:lang w:eastAsia="ja-JP"/>
              </w:rPr>
              <w:t>dBi</w:t>
            </w:r>
            <w:proofErr w:type="spellEnd"/>
            <w:r w:rsidRPr="00195429">
              <w:rPr>
                <w:rFonts w:ascii="Arial" w:eastAsiaTheme="minorEastAsia" w:hAnsi="Arial" w:cs="Arial"/>
                <w:sz w:val="20"/>
                <w:szCs w:val="20"/>
                <w:lang w:eastAsia="ja-JP"/>
              </w:rPr>
              <w:t>,</w:t>
            </w:r>
          </w:p>
        </w:tc>
        <w:tc>
          <w:tcPr>
            <w:tcW w:w="3870" w:type="dxa"/>
            <w:gridSpan w:val="2"/>
            <w:tcBorders>
              <w:top w:val="nil"/>
              <w:left w:val="nil"/>
              <w:bottom w:val="single" w:sz="8" w:space="0" w:color="auto"/>
              <w:right w:val="single" w:sz="8" w:space="0" w:color="auto"/>
            </w:tcBorders>
          </w:tcPr>
          <w:p w14:paraId="1E54057D"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 xml:space="preserve">FR1: Omni-directional, 0 </w:t>
            </w:r>
            <w:proofErr w:type="spellStart"/>
            <w:r w:rsidRPr="00195429">
              <w:rPr>
                <w:rFonts w:ascii="Arial" w:eastAsiaTheme="minorEastAsia" w:hAnsi="Arial" w:cs="Arial"/>
                <w:sz w:val="20"/>
                <w:szCs w:val="20"/>
                <w:lang w:eastAsia="ja-JP"/>
              </w:rPr>
              <w:t>dBi</w:t>
            </w:r>
            <w:proofErr w:type="spellEnd"/>
            <w:r w:rsidRPr="00195429">
              <w:rPr>
                <w:rFonts w:ascii="Arial" w:eastAsiaTheme="minorEastAsia" w:hAnsi="Arial" w:cs="Arial"/>
                <w:sz w:val="20"/>
                <w:szCs w:val="20"/>
                <w:lang w:eastAsia="ja-JP"/>
              </w:rPr>
              <w:t>,</w:t>
            </w:r>
          </w:p>
          <w:p w14:paraId="18634715" w14:textId="77777777" w:rsidR="006A3008" w:rsidRPr="00195429" w:rsidRDefault="006A3008" w:rsidP="007A2409">
            <w:pPr>
              <w:pStyle w:val="xmsonormal"/>
              <w:jc w:val="center"/>
              <w:rPr>
                <w:rFonts w:ascii="Arial" w:eastAsiaTheme="minorEastAsia" w:hAnsi="Arial" w:cs="Arial"/>
                <w:sz w:val="20"/>
                <w:szCs w:val="20"/>
                <w:lang w:eastAsia="ja-JP"/>
              </w:rPr>
            </w:pPr>
          </w:p>
        </w:tc>
      </w:tr>
      <w:tr w:rsidR="006A3008" w:rsidRPr="00E66F0A" w14:paraId="6E23C43D"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35B1029C"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 xml:space="preserve">TX power </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62BDE67F" w14:textId="77777777" w:rsidR="006A3008" w:rsidRPr="00195429" w:rsidRDefault="006A3008" w:rsidP="007A2409">
            <w:pPr>
              <w:pStyle w:val="xmsonormal"/>
              <w:jc w:val="center"/>
              <w:rPr>
                <w:rFonts w:ascii="Arial" w:eastAsiaTheme="minorEastAsia" w:hAnsi="Arial" w:cs="Arial"/>
                <w:sz w:val="20"/>
                <w:szCs w:val="20"/>
                <w:lang w:eastAsia="ja-JP"/>
              </w:rPr>
            </w:pPr>
            <w:proofErr w:type="spellStart"/>
            <w:r w:rsidRPr="00195429">
              <w:rPr>
                <w:rFonts w:ascii="Arial" w:eastAsiaTheme="minorEastAsia" w:hAnsi="Arial" w:cs="Arial"/>
                <w:sz w:val="20"/>
                <w:szCs w:val="20"/>
                <w:lang w:eastAsia="ja-JP"/>
              </w:rPr>
              <w:t>gNB</w:t>
            </w:r>
            <w:proofErr w:type="spellEnd"/>
            <w:r w:rsidRPr="00195429">
              <w:rPr>
                <w:rFonts w:ascii="Arial" w:eastAsiaTheme="minorEastAsia" w:hAnsi="Arial" w:cs="Arial"/>
                <w:sz w:val="20"/>
                <w:szCs w:val="20"/>
                <w:lang w:eastAsia="ja-JP"/>
              </w:rPr>
              <w:t>: FR1: 24dBm/20MHz;</w:t>
            </w:r>
          </w:p>
          <w:p w14:paraId="2A408F73" w14:textId="77777777" w:rsidR="006A3008" w:rsidRPr="00195429" w:rsidRDefault="006A3008" w:rsidP="007A2409">
            <w:pPr>
              <w:pStyle w:val="xmsonormal"/>
              <w:jc w:val="center"/>
              <w:rPr>
                <w:rFonts w:ascii="Arial" w:eastAsiaTheme="minorEastAsia" w:hAnsi="Arial" w:cs="Arial"/>
                <w:sz w:val="20"/>
                <w:szCs w:val="20"/>
                <w:lang w:eastAsia="ja-JP"/>
              </w:rPr>
            </w:pPr>
          </w:p>
        </w:tc>
        <w:tc>
          <w:tcPr>
            <w:tcW w:w="3870" w:type="dxa"/>
            <w:gridSpan w:val="2"/>
            <w:tcBorders>
              <w:top w:val="nil"/>
              <w:left w:val="nil"/>
              <w:bottom w:val="single" w:sz="8" w:space="0" w:color="auto"/>
              <w:right w:val="single" w:sz="8" w:space="0" w:color="auto"/>
            </w:tcBorders>
          </w:tcPr>
          <w:p w14:paraId="09CBE52E" w14:textId="77777777" w:rsidR="006A3008" w:rsidRPr="00195429" w:rsidRDefault="006A3008" w:rsidP="007A2409">
            <w:pPr>
              <w:pStyle w:val="xmsonormal"/>
              <w:jc w:val="center"/>
              <w:rPr>
                <w:rFonts w:ascii="Arial" w:eastAsiaTheme="minorEastAsia" w:hAnsi="Arial" w:cs="Arial"/>
                <w:sz w:val="20"/>
                <w:szCs w:val="20"/>
                <w:lang w:eastAsia="ja-JP"/>
              </w:rPr>
            </w:pPr>
            <w:proofErr w:type="spellStart"/>
            <w:r w:rsidRPr="00195429">
              <w:rPr>
                <w:rFonts w:ascii="Arial" w:eastAsiaTheme="minorEastAsia" w:hAnsi="Arial" w:cs="Arial"/>
                <w:sz w:val="20"/>
                <w:szCs w:val="20"/>
                <w:lang w:eastAsia="ja-JP"/>
              </w:rPr>
              <w:t>gNB</w:t>
            </w:r>
            <w:proofErr w:type="spellEnd"/>
            <w:r w:rsidRPr="00195429">
              <w:rPr>
                <w:rFonts w:ascii="Arial" w:eastAsiaTheme="minorEastAsia" w:hAnsi="Arial" w:cs="Arial"/>
                <w:sz w:val="20"/>
                <w:szCs w:val="20"/>
                <w:lang w:eastAsia="ja-JP"/>
              </w:rPr>
              <w:t>: FR1:44dBm/20MHz</w:t>
            </w:r>
          </w:p>
        </w:tc>
      </w:tr>
      <w:tr w:rsidR="006A3008" w:rsidRPr="00E66F0A" w14:paraId="2DD26A18"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6D2C50A4" w14:textId="77777777" w:rsidR="006A3008" w:rsidRPr="00E66F0A" w:rsidRDefault="006A3008" w:rsidP="007A2409">
            <w:pPr>
              <w:jc w:val="center"/>
              <w:rPr>
                <w:rFonts w:ascii="Arial" w:hAnsi="Arial" w:cs="Arial"/>
                <w:b/>
                <w:bCs/>
                <w:sz w:val="20"/>
                <w:szCs w:val="20"/>
              </w:rPr>
            </w:pPr>
            <w:proofErr w:type="spellStart"/>
            <w:r w:rsidRPr="00E66F0A">
              <w:rPr>
                <w:rFonts w:ascii="Arial" w:hAnsi="Arial" w:cs="Arial"/>
                <w:b/>
                <w:bCs/>
                <w:sz w:val="20"/>
                <w:szCs w:val="20"/>
              </w:rPr>
              <w:t>gNB</w:t>
            </w:r>
            <w:proofErr w:type="spellEnd"/>
            <w:r w:rsidRPr="00E66F0A">
              <w:rPr>
                <w:rFonts w:ascii="Arial" w:hAnsi="Arial" w:cs="Arial"/>
                <w:b/>
                <w:bCs/>
                <w:sz w:val="20"/>
                <w:szCs w:val="20"/>
              </w:rPr>
              <w:t xml:space="preserve"> antenna configuration </w:t>
            </w:r>
          </w:p>
        </w:tc>
        <w:tc>
          <w:tcPr>
            <w:tcW w:w="3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1EA6C7" w14:textId="77777777" w:rsidR="006A3008" w:rsidRPr="00195429" w:rsidRDefault="006A3008" w:rsidP="007A2409">
            <w:pPr>
              <w:pStyle w:val="xmsonormal"/>
              <w:rPr>
                <w:rFonts w:ascii="Arial" w:eastAsiaTheme="minorEastAsia" w:hAnsi="Arial" w:cs="Arial"/>
                <w:sz w:val="20"/>
                <w:szCs w:val="20"/>
                <w:lang w:eastAsia="ja-JP"/>
              </w:rPr>
            </w:pPr>
            <w:proofErr w:type="spellStart"/>
            <w:r w:rsidRPr="00195429">
              <w:rPr>
                <w:rFonts w:ascii="Arial" w:eastAsiaTheme="minorEastAsia" w:hAnsi="Arial" w:cs="Arial"/>
                <w:sz w:val="20"/>
                <w:szCs w:val="20"/>
                <w:lang w:eastAsia="ja-JP"/>
              </w:rPr>
              <w:t>gNB</w:t>
            </w:r>
            <w:proofErr w:type="spellEnd"/>
            <w:r w:rsidRPr="00195429">
              <w:rPr>
                <w:rFonts w:ascii="Arial" w:eastAsiaTheme="minorEastAsia" w:hAnsi="Arial" w:cs="Arial"/>
                <w:sz w:val="20"/>
                <w:szCs w:val="20"/>
                <w:lang w:eastAsia="ja-JP"/>
              </w:rPr>
              <w:t>:</w:t>
            </w:r>
          </w:p>
          <w:p w14:paraId="2AF0FC3B" w14:textId="77777777" w:rsidR="006A3008" w:rsidRPr="00195429" w:rsidRDefault="006A3008" w:rsidP="007A2409">
            <w:pPr>
              <w:pStyle w:val="xmsonormal"/>
              <w:numPr>
                <w:ilvl w:val="0"/>
                <w:numId w:val="20"/>
              </w:numPr>
              <w:rPr>
                <w:rFonts w:ascii="Arial" w:eastAsiaTheme="minorEastAsia" w:hAnsi="Arial" w:cs="Arial"/>
                <w:sz w:val="20"/>
                <w:szCs w:val="20"/>
                <w:lang w:eastAsia="ja-JP"/>
              </w:rPr>
            </w:pPr>
            <w:r w:rsidRPr="00195429">
              <w:rPr>
                <w:rFonts w:ascii="Arial" w:eastAsiaTheme="minorEastAsia" w:hAnsi="Arial" w:cs="Arial"/>
                <w:sz w:val="20"/>
                <w:szCs w:val="20"/>
                <w:lang w:eastAsia="ja-JP"/>
              </w:rPr>
              <w:t>FR1:32Tx antenna port, (</w:t>
            </w:r>
            <w:proofErr w:type="spellStart"/>
            <w:r w:rsidRPr="00195429">
              <w:rPr>
                <w:rFonts w:ascii="Arial" w:eastAsiaTheme="minorEastAsia" w:hAnsi="Arial" w:cs="Arial"/>
                <w:sz w:val="20"/>
                <w:szCs w:val="20"/>
                <w:lang w:eastAsia="ja-JP"/>
              </w:rPr>
              <w:t>M,N,P,Mg,Ng</w:t>
            </w:r>
            <w:proofErr w:type="spellEnd"/>
            <w:r w:rsidRPr="00195429">
              <w:rPr>
                <w:rFonts w:ascii="Arial" w:eastAsiaTheme="minorEastAsia" w:hAnsi="Arial" w:cs="Arial"/>
                <w:sz w:val="20"/>
                <w:szCs w:val="20"/>
                <w:lang w:eastAsia="ja-JP"/>
              </w:rPr>
              <w:t xml:space="preserve">; </w:t>
            </w:r>
            <w:proofErr w:type="spellStart"/>
            <w:r w:rsidRPr="00195429">
              <w:rPr>
                <w:rFonts w:ascii="Arial" w:eastAsiaTheme="minorEastAsia" w:hAnsi="Arial" w:cs="Arial"/>
                <w:sz w:val="20"/>
                <w:szCs w:val="20"/>
                <w:lang w:eastAsia="ja-JP"/>
              </w:rPr>
              <w:t>Mp,Np</w:t>
            </w:r>
            <w:proofErr w:type="spellEnd"/>
            <w:r w:rsidRPr="00195429">
              <w:rPr>
                <w:rFonts w:ascii="Arial" w:eastAsiaTheme="minorEastAsia" w:hAnsi="Arial" w:cs="Arial"/>
                <w:sz w:val="20"/>
                <w:szCs w:val="20"/>
                <w:lang w:eastAsia="ja-JP"/>
              </w:rPr>
              <w:t>)=(4,4,2,1,1;4,4), (</w:t>
            </w:r>
            <w:proofErr w:type="spellStart"/>
            <w:r w:rsidRPr="00195429">
              <w:rPr>
                <w:rFonts w:ascii="Arial" w:eastAsiaTheme="minorEastAsia" w:hAnsi="Arial" w:cs="Arial"/>
                <w:sz w:val="20"/>
                <w:szCs w:val="20"/>
                <w:lang w:eastAsia="ja-JP"/>
              </w:rPr>
              <w:t>dH</w:t>
            </w:r>
            <w:proofErr w:type="spellEnd"/>
            <w:r w:rsidRPr="00195429">
              <w:rPr>
                <w:rFonts w:ascii="Arial" w:eastAsiaTheme="minorEastAsia" w:hAnsi="Arial" w:cs="Arial"/>
                <w:sz w:val="20"/>
                <w:szCs w:val="20"/>
                <w:lang w:eastAsia="ja-JP"/>
              </w:rPr>
              <w:t xml:space="preserve">, </w:t>
            </w:r>
            <w:proofErr w:type="spellStart"/>
            <w:r w:rsidRPr="00195429">
              <w:rPr>
                <w:rFonts w:ascii="Arial" w:eastAsiaTheme="minorEastAsia" w:hAnsi="Arial" w:cs="Arial"/>
                <w:sz w:val="20"/>
                <w:szCs w:val="20"/>
                <w:lang w:eastAsia="ja-JP"/>
              </w:rPr>
              <w:t>dV</w:t>
            </w:r>
            <w:proofErr w:type="spellEnd"/>
            <w:r w:rsidRPr="00195429">
              <w:rPr>
                <w:rFonts w:ascii="Arial" w:eastAsiaTheme="minorEastAsia" w:hAnsi="Arial" w:cs="Arial"/>
                <w:sz w:val="20"/>
                <w:szCs w:val="20"/>
                <w:lang w:eastAsia="ja-JP"/>
              </w:rPr>
              <w:t>) = (0.5, 0.5)λ</w:t>
            </w:r>
          </w:p>
          <w:p w14:paraId="7A093866" w14:textId="77777777" w:rsidR="006A3008" w:rsidRPr="00195429" w:rsidRDefault="006A3008" w:rsidP="007A2409">
            <w:pPr>
              <w:rPr>
                <w:rFonts w:ascii="Arial" w:hAnsi="Arial" w:cs="Arial"/>
                <w:sz w:val="20"/>
                <w:szCs w:val="20"/>
              </w:rPr>
            </w:pPr>
            <w:r w:rsidRPr="00195429">
              <w:rPr>
                <w:rFonts w:ascii="Arial" w:hAnsi="Arial" w:cs="Arial"/>
                <w:sz w:val="20"/>
                <w:szCs w:val="20"/>
              </w:rPr>
              <w:t>The antenna tilt is 90 degrees.</w:t>
            </w:r>
          </w:p>
        </w:tc>
        <w:tc>
          <w:tcPr>
            <w:tcW w:w="3870" w:type="dxa"/>
            <w:gridSpan w:val="2"/>
            <w:tcBorders>
              <w:top w:val="single" w:sz="8" w:space="0" w:color="auto"/>
              <w:left w:val="nil"/>
              <w:bottom w:val="single" w:sz="8" w:space="0" w:color="auto"/>
              <w:right w:val="single" w:sz="8" w:space="0" w:color="auto"/>
            </w:tcBorders>
          </w:tcPr>
          <w:p w14:paraId="4EC5A082" w14:textId="77777777" w:rsidR="006A3008" w:rsidRPr="00195429" w:rsidRDefault="006A3008" w:rsidP="007A2409">
            <w:pPr>
              <w:rPr>
                <w:rFonts w:ascii="Arial" w:hAnsi="Arial" w:cs="Arial"/>
                <w:sz w:val="20"/>
                <w:szCs w:val="20"/>
              </w:rPr>
            </w:pPr>
            <w:proofErr w:type="spellStart"/>
            <w:r w:rsidRPr="00195429">
              <w:rPr>
                <w:rFonts w:ascii="Arial" w:hAnsi="Arial" w:cs="Arial"/>
                <w:sz w:val="20"/>
                <w:szCs w:val="20"/>
              </w:rPr>
              <w:t>gNB</w:t>
            </w:r>
            <w:proofErr w:type="spellEnd"/>
            <w:r w:rsidRPr="00195429">
              <w:rPr>
                <w:rFonts w:ascii="Arial" w:hAnsi="Arial" w:cs="Arial"/>
                <w:sz w:val="20"/>
                <w:szCs w:val="20"/>
              </w:rPr>
              <w:t xml:space="preserve">: </w:t>
            </w:r>
          </w:p>
          <w:p w14:paraId="0EAB7405" w14:textId="77777777" w:rsidR="006A3008" w:rsidRPr="00195429" w:rsidRDefault="006A3008" w:rsidP="007A2409">
            <w:pPr>
              <w:pStyle w:val="ListParagraph"/>
              <w:numPr>
                <w:ilvl w:val="0"/>
                <w:numId w:val="20"/>
              </w:numPr>
              <w:contextualSpacing/>
              <w:rPr>
                <w:rFonts w:ascii="Arial" w:eastAsiaTheme="minorEastAsia" w:hAnsi="Arial" w:cs="Arial"/>
                <w:sz w:val="20"/>
                <w:szCs w:val="20"/>
              </w:rPr>
            </w:pPr>
            <w:r w:rsidRPr="00195429">
              <w:rPr>
                <w:rFonts w:ascii="Arial" w:eastAsiaTheme="minorEastAsia" w:hAnsi="Arial" w:cs="Arial"/>
                <w:sz w:val="20"/>
                <w:szCs w:val="20"/>
              </w:rPr>
              <w:t>FR1:32Tx antenna port, (</w:t>
            </w:r>
            <w:proofErr w:type="spellStart"/>
            <w:r w:rsidRPr="00195429">
              <w:rPr>
                <w:rFonts w:ascii="Arial" w:eastAsiaTheme="minorEastAsia" w:hAnsi="Arial" w:cs="Arial"/>
                <w:sz w:val="20"/>
                <w:szCs w:val="20"/>
              </w:rPr>
              <w:t>M,N,P,Mg,Ng</w:t>
            </w:r>
            <w:proofErr w:type="spellEnd"/>
            <w:r w:rsidRPr="00195429">
              <w:rPr>
                <w:rFonts w:ascii="Arial" w:eastAsiaTheme="minorEastAsia" w:hAnsi="Arial" w:cs="Arial"/>
                <w:sz w:val="20"/>
                <w:szCs w:val="20"/>
              </w:rPr>
              <w:t xml:space="preserve">; </w:t>
            </w:r>
            <w:proofErr w:type="spellStart"/>
            <w:r w:rsidRPr="00195429">
              <w:rPr>
                <w:rFonts w:ascii="Arial" w:eastAsiaTheme="minorEastAsia" w:hAnsi="Arial" w:cs="Arial"/>
                <w:sz w:val="20"/>
                <w:szCs w:val="20"/>
              </w:rPr>
              <w:t>Mp,Np</w:t>
            </w:r>
            <w:proofErr w:type="spellEnd"/>
            <w:r w:rsidRPr="00195429">
              <w:rPr>
                <w:rFonts w:ascii="Arial" w:eastAsiaTheme="minorEastAsia" w:hAnsi="Arial" w:cs="Arial"/>
                <w:sz w:val="20"/>
                <w:szCs w:val="20"/>
              </w:rPr>
              <w:t>)=(8,2,2,1,1;8,2), (</w:t>
            </w:r>
            <w:proofErr w:type="spellStart"/>
            <w:r w:rsidRPr="00195429">
              <w:rPr>
                <w:rFonts w:ascii="Arial" w:eastAsiaTheme="minorEastAsia" w:hAnsi="Arial" w:cs="Arial"/>
                <w:sz w:val="20"/>
                <w:szCs w:val="20"/>
              </w:rPr>
              <w:t>dH</w:t>
            </w:r>
            <w:proofErr w:type="spellEnd"/>
            <w:r w:rsidRPr="00195429">
              <w:rPr>
                <w:rFonts w:ascii="Arial" w:eastAsiaTheme="minorEastAsia" w:hAnsi="Arial" w:cs="Arial"/>
                <w:sz w:val="20"/>
                <w:szCs w:val="20"/>
              </w:rPr>
              <w:t xml:space="preserve">, </w:t>
            </w:r>
            <w:proofErr w:type="spellStart"/>
            <w:r w:rsidRPr="00195429">
              <w:rPr>
                <w:rFonts w:ascii="Arial" w:eastAsiaTheme="minorEastAsia" w:hAnsi="Arial" w:cs="Arial"/>
                <w:sz w:val="20"/>
                <w:szCs w:val="20"/>
              </w:rPr>
              <w:t>dV</w:t>
            </w:r>
            <w:proofErr w:type="spellEnd"/>
            <w:r w:rsidRPr="00195429">
              <w:rPr>
                <w:rFonts w:ascii="Arial" w:eastAsiaTheme="minorEastAsia" w:hAnsi="Arial" w:cs="Arial"/>
                <w:sz w:val="20"/>
                <w:szCs w:val="20"/>
              </w:rPr>
              <w:t>) = (0.5λ, 0.8λ)</w:t>
            </w:r>
          </w:p>
          <w:p w14:paraId="628EA0A8" w14:textId="77777777" w:rsidR="006A3008" w:rsidRPr="00195429" w:rsidRDefault="006A3008" w:rsidP="007A2409">
            <w:pPr>
              <w:pStyle w:val="ListParagraph"/>
              <w:ind w:left="360"/>
              <w:rPr>
                <w:rFonts w:ascii="Arial" w:eastAsiaTheme="minorEastAsia" w:hAnsi="Arial" w:cs="Arial"/>
                <w:sz w:val="20"/>
                <w:szCs w:val="20"/>
              </w:rPr>
            </w:pPr>
          </w:p>
          <w:p w14:paraId="14B639C1" w14:textId="77777777" w:rsidR="006A3008" w:rsidRPr="00195429" w:rsidRDefault="006A3008" w:rsidP="007A2409">
            <w:pPr>
              <w:pStyle w:val="ListParagraph"/>
              <w:ind w:left="360"/>
              <w:rPr>
                <w:rFonts w:ascii="Arial" w:eastAsiaTheme="minorEastAsia" w:hAnsi="Arial" w:cs="Arial"/>
                <w:sz w:val="20"/>
                <w:szCs w:val="20"/>
              </w:rPr>
            </w:pPr>
            <w:r w:rsidRPr="00195429">
              <w:rPr>
                <w:rFonts w:ascii="Arial" w:eastAsiaTheme="minorEastAsia" w:hAnsi="Arial" w:cs="Arial"/>
                <w:sz w:val="20"/>
                <w:szCs w:val="20"/>
              </w:rPr>
              <w:t>The antenna tilt is 12 degrees.</w:t>
            </w:r>
          </w:p>
        </w:tc>
      </w:tr>
      <w:tr w:rsidR="006A3008" w:rsidRPr="00E66F0A" w14:paraId="1DC591E1"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7C3CF168" w14:textId="77777777" w:rsidR="006A3008" w:rsidRPr="00E66F0A" w:rsidRDefault="006A3008" w:rsidP="007A2409">
            <w:pPr>
              <w:jc w:val="center"/>
              <w:rPr>
                <w:rFonts w:ascii="Arial" w:hAnsi="Arial" w:cs="Arial"/>
                <w:b/>
                <w:bCs/>
                <w:sz w:val="20"/>
                <w:szCs w:val="20"/>
              </w:rPr>
            </w:pPr>
            <w:r w:rsidRPr="00E66F0A">
              <w:rPr>
                <w:rFonts w:ascii="Arial" w:hAnsi="Arial" w:cs="Arial"/>
                <w:b/>
                <w:bCs/>
                <w:lang w:eastAsia="zh-CN"/>
              </w:rPr>
              <w:t>UE Tx power</w:t>
            </w:r>
          </w:p>
        </w:tc>
        <w:tc>
          <w:tcPr>
            <w:tcW w:w="36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4906290D" w14:textId="77777777" w:rsidR="006A3008" w:rsidRPr="00195429" w:rsidRDefault="006A3008" w:rsidP="007A2409">
            <w:pPr>
              <w:rPr>
                <w:rFonts w:ascii="Arial" w:hAnsi="Arial" w:cs="Arial"/>
                <w:sz w:val="20"/>
                <w:szCs w:val="20"/>
              </w:rPr>
            </w:pPr>
            <w:r w:rsidRPr="00195429">
              <w:rPr>
                <w:rFonts w:ascii="Arial" w:hAnsi="Arial" w:cs="Arial"/>
                <w:sz w:val="20"/>
                <w:szCs w:val="20"/>
              </w:rPr>
              <w:t>Max Tx power: 23 dBm, (P0 = -90, alpha = 1.0)</w:t>
            </w:r>
          </w:p>
        </w:tc>
        <w:tc>
          <w:tcPr>
            <w:tcW w:w="3860" w:type="dxa"/>
            <w:tcBorders>
              <w:top w:val="nil"/>
              <w:left w:val="nil"/>
              <w:bottom w:val="single" w:sz="8" w:space="0" w:color="auto"/>
              <w:right w:val="single" w:sz="8" w:space="0" w:color="auto"/>
            </w:tcBorders>
            <w:vAlign w:val="center"/>
          </w:tcPr>
          <w:p w14:paraId="0C61C4BF" w14:textId="77777777" w:rsidR="006A3008" w:rsidRPr="00195429" w:rsidRDefault="006A3008" w:rsidP="007A2409">
            <w:pPr>
              <w:rPr>
                <w:rFonts w:ascii="Arial" w:hAnsi="Arial" w:cs="Arial"/>
                <w:sz w:val="20"/>
                <w:szCs w:val="20"/>
              </w:rPr>
            </w:pPr>
            <w:r w:rsidRPr="00195429">
              <w:rPr>
                <w:rFonts w:ascii="Arial" w:hAnsi="Arial" w:cs="Arial"/>
                <w:sz w:val="20"/>
                <w:szCs w:val="20"/>
              </w:rPr>
              <w:t>Max Tx power: 23 dBm, (P0 = -74, alpha = 0.6)</w:t>
            </w:r>
          </w:p>
        </w:tc>
      </w:tr>
      <w:tr w:rsidR="006A3008" w:rsidRPr="00E66F0A" w14:paraId="255E93BA"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3F7A2AF2"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UE antenna configuration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4CCE6752" w14:textId="77777777" w:rsidR="006A3008" w:rsidRPr="00195429" w:rsidRDefault="006A3008" w:rsidP="007A2409">
            <w:pPr>
              <w:rPr>
                <w:rFonts w:ascii="Arial" w:hAnsi="Arial" w:cs="Arial"/>
                <w:sz w:val="20"/>
                <w:szCs w:val="20"/>
              </w:rPr>
            </w:pPr>
            <w:r w:rsidRPr="00195429">
              <w:rPr>
                <w:rFonts w:ascii="Arial" w:hAnsi="Arial" w:cs="Arial"/>
                <w:sz w:val="20"/>
                <w:szCs w:val="20"/>
              </w:rPr>
              <w:t xml:space="preserve">UE: 2T/4R, (M, N, P, Mg, Ng; </w:t>
            </w:r>
            <w:proofErr w:type="spellStart"/>
            <w:r w:rsidRPr="00195429">
              <w:rPr>
                <w:rFonts w:ascii="Arial" w:hAnsi="Arial" w:cs="Arial"/>
                <w:sz w:val="20"/>
                <w:szCs w:val="20"/>
              </w:rPr>
              <w:t>Mp</w:t>
            </w:r>
            <w:proofErr w:type="spellEnd"/>
            <w:r w:rsidRPr="00195429">
              <w:rPr>
                <w:rFonts w:ascii="Arial" w:hAnsi="Arial" w:cs="Arial"/>
                <w:sz w:val="20"/>
                <w:szCs w:val="20"/>
              </w:rPr>
              <w:t>, Np) = (1,2,2,1,1;1,2), (</w:t>
            </w:r>
            <w:proofErr w:type="spellStart"/>
            <w:r w:rsidRPr="00195429">
              <w:rPr>
                <w:rFonts w:ascii="Arial" w:hAnsi="Arial" w:cs="Arial"/>
                <w:sz w:val="20"/>
                <w:szCs w:val="20"/>
              </w:rPr>
              <w:t>dH</w:t>
            </w:r>
            <w:proofErr w:type="spellEnd"/>
            <w:r w:rsidRPr="00195429">
              <w:rPr>
                <w:rFonts w:ascii="Arial" w:hAnsi="Arial" w:cs="Arial"/>
                <w:sz w:val="20"/>
                <w:szCs w:val="20"/>
              </w:rPr>
              <w:t xml:space="preserve">, </w:t>
            </w:r>
            <w:proofErr w:type="spellStart"/>
            <w:r w:rsidRPr="00195429">
              <w:rPr>
                <w:rFonts w:ascii="Arial" w:hAnsi="Arial" w:cs="Arial"/>
                <w:sz w:val="20"/>
                <w:szCs w:val="20"/>
              </w:rPr>
              <w:t>dV</w:t>
            </w:r>
            <w:proofErr w:type="spellEnd"/>
            <w:r w:rsidRPr="00195429">
              <w:rPr>
                <w:rFonts w:ascii="Arial" w:hAnsi="Arial" w:cs="Arial"/>
                <w:sz w:val="20"/>
                <w:szCs w:val="20"/>
              </w:rPr>
              <w:t>) = (0.5, N/A)λ</w:t>
            </w:r>
          </w:p>
        </w:tc>
      </w:tr>
      <w:tr w:rsidR="006A3008" w:rsidRPr="00E66F0A" w14:paraId="2D42BC3B"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3855FF5E"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UE distribution</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63286D9" w14:textId="77777777" w:rsidR="006A3008" w:rsidRPr="00195429" w:rsidRDefault="006A3008" w:rsidP="007A2409">
            <w:pPr>
              <w:spacing w:before="120" w:after="120"/>
              <w:textAlignment w:val="center"/>
              <w:rPr>
                <w:rFonts w:ascii="Arial" w:hAnsi="Arial" w:cs="Arial"/>
                <w:sz w:val="20"/>
                <w:szCs w:val="20"/>
              </w:rPr>
            </w:pPr>
            <w:r w:rsidRPr="00195429">
              <w:rPr>
                <w:rFonts w:ascii="Arial" w:hAnsi="Arial" w:cs="Arial"/>
                <w:sz w:val="20"/>
                <w:szCs w:val="20"/>
              </w:rPr>
              <w:t>100% of users are indoor 3km/h</w:t>
            </w:r>
          </w:p>
        </w:tc>
        <w:tc>
          <w:tcPr>
            <w:tcW w:w="3860" w:type="dxa"/>
            <w:tcBorders>
              <w:top w:val="single" w:sz="8" w:space="0" w:color="auto"/>
              <w:left w:val="nil"/>
              <w:bottom w:val="single" w:sz="8" w:space="0" w:color="auto"/>
              <w:right w:val="single" w:sz="8" w:space="0" w:color="auto"/>
            </w:tcBorders>
          </w:tcPr>
          <w:p w14:paraId="6B6C1A88" w14:textId="77777777" w:rsidR="006A3008" w:rsidRPr="00195429" w:rsidRDefault="006A3008" w:rsidP="007A2409">
            <w:pPr>
              <w:spacing w:before="120" w:after="120"/>
              <w:textAlignment w:val="center"/>
              <w:rPr>
                <w:rFonts w:ascii="Arial" w:hAnsi="Arial" w:cs="Arial"/>
                <w:sz w:val="20"/>
                <w:szCs w:val="20"/>
              </w:rPr>
            </w:pPr>
            <w:r w:rsidRPr="00195429">
              <w:rPr>
                <w:rFonts w:ascii="Arial" w:hAnsi="Arial" w:cs="Arial"/>
                <w:sz w:val="20"/>
                <w:szCs w:val="20"/>
              </w:rPr>
              <w:t>80% of users are indoor, 20%of users are outdoor</w:t>
            </w:r>
          </w:p>
        </w:tc>
      </w:tr>
      <w:tr w:rsidR="006A3008" w:rsidRPr="00E66F0A" w14:paraId="47D269E0"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743C01C4"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Number of UEs per cell</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D1CB058" w14:textId="77777777" w:rsidR="006A3008" w:rsidRPr="00195429" w:rsidRDefault="006A3008" w:rsidP="007A2409">
            <w:pPr>
              <w:rPr>
                <w:rFonts w:ascii="Arial" w:hAnsi="Arial" w:cs="Arial"/>
                <w:sz w:val="20"/>
                <w:szCs w:val="20"/>
              </w:rPr>
            </w:pPr>
            <w:r w:rsidRPr="00195429">
              <w:rPr>
                <w:rFonts w:ascii="Arial" w:hAnsi="Arial" w:cs="Arial"/>
                <w:sz w:val="20"/>
                <w:szCs w:val="20"/>
              </w:rPr>
              <w:t>Up to 12</w:t>
            </w:r>
          </w:p>
        </w:tc>
        <w:tc>
          <w:tcPr>
            <w:tcW w:w="3860" w:type="dxa"/>
            <w:tcBorders>
              <w:top w:val="single" w:sz="8" w:space="0" w:color="auto"/>
              <w:left w:val="nil"/>
              <w:bottom w:val="single" w:sz="8" w:space="0" w:color="auto"/>
              <w:right w:val="single" w:sz="8" w:space="0" w:color="auto"/>
            </w:tcBorders>
          </w:tcPr>
          <w:p w14:paraId="10A5E86D" w14:textId="77777777" w:rsidR="006A3008" w:rsidRPr="00195429" w:rsidRDefault="006A3008" w:rsidP="007A2409">
            <w:pPr>
              <w:rPr>
                <w:rFonts w:ascii="Arial" w:hAnsi="Arial" w:cs="Arial"/>
                <w:sz w:val="20"/>
                <w:szCs w:val="20"/>
              </w:rPr>
            </w:pPr>
            <w:r w:rsidRPr="00195429">
              <w:rPr>
                <w:rFonts w:ascii="Arial" w:hAnsi="Arial" w:cs="Arial"/>
                <w:sz w:val="20"/>
                <w:szCs w:val="20"/>
              </w:rPr>
              <w:t>Up to 8</w:t>
            </w:r>
          </w:p>
        </w:tc>
      </w:tr>
      <w:tr w:rsidR="006A3008" w:rsidRPr="00E66F0A" w14:paraId="06F45C17" w14:textId="77777777" w:rsidTr="007A240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B4C6E7" w:themeFill="accent1" w:themeFillTint="66"/>
            <w:tcMar>
              <w:top w:w="0" w:type="dxa"/>
              <w:left w:w="108" w:type="dxa"/>
              <w:bottom w:w="0" w:type="dxa"/>
              <w:right w:w="108" w:type="dxa"/>
            </w:tcMar>
          </w:tcPr>
          <w:p w14:paraId="6E348CC4"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Transmission scheme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41AB0A22" w14:textId="24AC063B" w:rsidR="007E6C93" w:rsidRPr="00195429" w:rsidRDefault="00195429" w:rsidP="007E6C93">
            <w:pPr>
              <w:rPr>
                <w:rFonts w:ascii="Arial" w:hAnsi="Arial" w:cs="Arial"/>
                <w:color w:val="000000"/>
                <w:sz w:val="20"/>
                <w:szCs w:val="20"/>
              </w:rPr>
            </w:pPr>
            <w:r w:rsidRPr="00195429">
              <w:rPr>
                <w:rFonts w:ascii="Arial" w:hAnsi="Arial" w:cs="Arial"/>
                <w:color w:val="000000"/>
                <w:sz w:val="20"/>
                <w:szCs w:val="20"/>
              </w:rPr>
              <w:t>R</w:t>
            </w:r>
            <w:r w:rsidR="007E6C93" w:rsidRPr="00195429">
              <w:rPr>
                <w:rFonts w:ascii="Arial" w:hAnsi="Arial" w:cs="Arial"/>
                <w:color w:val="000000"/>
                <w:sz w:val="20"/>
                <w:szCs w:val="20"/>
              </w:rPr>
              <w:t>eciprocity-based precoding</w:t>
            </w:r>
          </w:p>
          <w:p w14:paraId="71092599" w14:textId="0786DCCB" w:rsidR="006A3008" w:rsidRPr="00195429" w:rsidRDefault="006A3008" w:rsidP="007A2409">
            <w:pPr>
              <w:rPr>
                <w:rFonts w:ascii="Arial" w:hAnsi="Arial" w:cs="Arial"/>
                <w:sz w:val="20"/>
                <w:szCs w:val="20"/>
              </w:rPr>
            </w:pPr>
          </w:p>
        </w:tc>
      </w:tr>
      <w:tr w:rsidR="006A3008" w:rsidRPr="00E66F0A" w14:paraId="4A4696B7" w14:textId="77777777" w:rsidTr="007A240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B4C6E7" w:themeFill="accent1" w:themeFillTint="66"/>
            <w:tcMar>
              <w:top w:w="0" w:type="dxa"/>
              <w:left w:w="108" w:type="dxa"/>
              <w:bottom w:w="0" w:type="dxa"/>
              <w:right w:w="108" w:type="dxa"/>
            </w:tcMar>
          </w:tcPr>
          <w:p w14:paraId="677D9B6C"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Scheduling Algorithm</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58C0597F" w14:textId="77777777" w:rsidR="006A3008" w:rsidRPr="00195429" w:rsidRDefault="006A3008" w:rsidP="007A2409">
            <w:pPr>
              <w:rPr>
                <w:rFonts w:ascii="Arial" w:hAnsi="Arial" w:cs="Arial"/>
                <w:sz w:val="20"/>
                <w:szCs w:val="20"/>
              </w:rPr>
            </w:pPr>
            <w:r w:rsidRPr="00195429">
              <w:rPr>
                <w:rFonts w:ascii="Arial" w:hAnsi="Arial" w:cs="Arial"/>
                <w:sz w:val="20"/>
                <w:szCs w:val="20"/>
              </w:rPr>
              <w:t>DL: MU-MIMO with PF scheduling</w:t>
            </w:r>
          </w:p>
          <w:p w14:paraId="6636401D" w14:textId="77777777" w:rsidR="006A3008" w:rsidRPr="00195429" w:rsidRDefault="006A3008" w:rsidP="007A2409">
            <w:pPr>
              <w:rPr>
                <w:rFonts w:ascii="Arial" w:hAnsi="Arial" w:cs="Arial"/>
                <w:sz w:val="20"/>
                <w:szCs w:val="20"/>
              </w:rPr>
            </w:pPr>
            <w:r w:rsidRPr="00195429">
              <w:rPr>
                <w:rFonts w:ascii="Arial" w:hAnsi="Arial" w:cs="Arial"/>
                <w:sz w:val="20"/>
                <w:szCs w:val="20"/>
              </w:rPr>
              <w:t>UL: MU-MIMO with PF scheduling</w:t>
            </w:r>
          </w:p>
        </w:tc>
      </w:tr>
      <w:tr w:rsidR="006A3008" w:rsidRPr="00E66F0A" w14:paraId="2694550A" w14:textId="77777777" w:rsidTr="007A2409">
        <w:trPr>
          <w:trHeight w:val="628"/>
        </w:trPr>
        <w:tc>
          <w:tcPr>
            <w:tcW w:w="1880" w:type="dxa"/>
            <w:tcBorders>
              <w:top w:val="single" w:sz="8" w:space="0" w:color="auto"/>
              <w:left w:val="single" w:sz="8" w:space="0" w:color="auto"/>
              <w:bottom w:val="single" w:sz="4" w:space="0" w:color="auto"/>
              <w:right w:val="single" w:sz="8" w:space="0" w:color="auto"/>
            </w:tcBorders>
            <w:shd w:val="clear" w:color="auto" w:fill="B4C6E7" w:themeFill="accent1" w:themeFillTint="66"/>
            <w:tcMar>
              <w:top w:w="0" w:type="dxa"/>
              <w:left w:w="108" w:type="dxa"/>
              <w:bottom w:w="0" w:type="dxa"/>
              <w:right w:w="108" w:type="dxa"/>
            </w:tcMar>
          </w:tcPr>
          <w:p w14:paraId="1110BFD4"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TDD Frame structure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4A9BD738" w14:textId="77777777" w:rsidR="006A3008" w:rsidRPr="00195429" w:rsidRDefault="006A3008" w:rsidP="007A2409">
            <w:pPr>
              <w:jc w:val="center"/>
              <w:rPr>
                <w:rFonts w:ascii="Arial" w:hAnsi="Arial" w:cs="Arial"/>
                <w:sz w:val="20"/>
                <w:szCs w:val="20"/>
              </w:rPr>
            </w:pPr>
            <w:r w:rsidRPr="00195429">
              <w:rPr>
                <w:rFonts w:ascii="Arial" w:hAnsi="Arial" w:cs="Arial"/>
                <w:sz w:val="20"/>
                <w:szCs w:val="20"/>
              </w:rPr>
              <w:t>DDDSU</w:t>
            </w:r>
          </w:p>
          <w:p w14:paraId="579C69D1" w14:textId="77777777" w:rsidR="006A3008" w:rsidRPr="00195429" w:rsidRDefault="006A3008" w:rsidP="007A2409">
            <w:pPr>
              <w:jc w:val="center"/>
              <w:rPr>
                <w:rFonts w:ascii="Arial" w:hAnsi="Arial" w:cs="Arial"/>
                <w:sz w:val="20"/>
                <w:szCs w:val="20"/>
              </w:rPr>
            </w:pPr>
            <w:r w:rsidRPr="00195429">
              <w:rPr>
                <w:rFonts w:ascii="Arial" w:hAnsi="Arial" w:cs="Arial"/>
                <w:sz w:val="20"/>
                <w:szCs w:val="20"/>
                <w:lang w:eastAsia="zh-CN"/>
              </w:rPr>
              <w:t>(D:10D:2G:2U)</w:t>
            </w:r>
          </w:p>
        </w:tc>
      </w:tr>
      <w:tr w:rsidR="006A3008" w:rsidRPr="00E66F0A" w14:paraId="73B5CAFC"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238F1981"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Target BLER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43D23E88" w14:textId="77777777" w:rsidR="006A3008" w:rsidRPr="00195429" w:rsidRDefault="006A3008" w:rsidP="007A2409">
            <w:pPr>
              <w:rPr>
                <w:rFonts w:ascii="Arial" w:hAnsi="Arial" w:cs="Arial"/>
                <w:sz w:val="20"/>
                <w:szCs w:val="20"/>
              </w:rPr>
            </w:pPr>
            <w:r w:rsidRPr="00195429">
              <w:rPr>
                <w:rFonts w:ascii="Arial" w:hAnsi="Arial" w:cs="Arial"/>
                <w:sz w:val="20"/>
                <w:szCs w:val="20"/>
              </w:rPr>
              <w:t>10% first transmission BLER</w:t>
            </w:r>
          </w:p>
        </w:tc>
      </w:tr>
      <w:tr w:rsidR="006A3008" w:rsidRPr="00E66F0A" w14:paraId="7F60F430"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20390EC0"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HARQ/repetition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47F79020" w14:textId="77777777" w:rsidR="006A3008" w:rsidRPr="00195429" w:rsidRDefault="006A3008" w:rsidP="007A2409">
            <w:pPr>
              <w:rPr>
                <w:rFonts w:ascii="Arial" w:hAnsi="Arial" w:cs="Arial"/>
                <w:sz w:val="20"/>
                <w:szCs w:val="20"/>
              </w:rPr>
            </w:pPr>
            <w:r w:rsidRPr="00195429">
              <w:rPr>
                <w:rFonts w:ascii="Arial" w:hAnsi="Arial" w:cs="Arial"/>
                <w:sz w:val="20"/>
                <w:szCs w:val="20"/>
              </w:rPr>
              <w:t>3 HARQ retransmission</w:t>
            </w:r>
          </w:p>
        </w:tc>
      </w:tr>
      <w:tr w:rsidR="006A3008" w:rsidRPr="00E66F0A" w14:paraId="3FDD8B59"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4584CA1A"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Channel estimation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124A1A3F" w14:textId="77777777" w:rsidR="006A3008" w:rsidRPr="00195429" w:rsidRDefault="006A3008" w:rsidP="007A2409">
            <w:pPr>
              <w:rPr>
                <w:rFonts w:ascii="Arial" w:hAnsi="Arial" w:cs="Arial"/>
                <w:sz w:val="20"/>
                <w:szCs w:val="20"/>
              </w:rPr>
            </w:pPr>
            <w:r w:rsidRPr="00195429">
              <w:rPr>
                <w:rFonts w:ascii="Arial" w:hAnsi="Arial" w:cs="Arial"/>
                <w:sz w:val="20"/>
                <w:szCs w:val="20"/>
              </w:rPr>
              <w:t>Realistic Channel estimation</w:t>
            </w:r>
          </w:p>
        </w:tc>
      </w:tr>
      <w:tr w:rsidR="006A3008" w:rsidRPr="00E66F0A" w14:paraId="18CEC59D"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3137B278"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CSI acquisition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40C676F7" w14:textId="77777777" w:rsidR="006A3008" w:rsidRPr="00195429" w:rsidRDefault="006A3008" w:rsidP="007A2409">
            <w:pPr>
              <w:rPr>
                <w:rFonts w:ascii="Arial" w:hAnsi="Arial" w:cs="Arial"/>
                <w:sz w:val="20"/>
                <w:szCs w:val="20"/>
              </w:rPr>
            </w:pPr>
            <w:r w:rsidRPr="00195429">
              <w:rPr>
                <w:rFonts w:ascii="Arial" w:hAnsi="Arial" w:cs="Arial"/>
                <w:sz w:val="20"/>
                <w:szCs w:val="20"/>
              </w:rPr>
              <w:t>Realistic, CSI report periodicity 20ms, CSI processing delay is 4ms. CSI quantization</w:t>
            </w:r>
          </w:p>
        </w:tc>
      </w:tr>
      <w:tr w:rsidR="006A3008" w:rsidRPr="00E66F0A" w14:paraId="0008F0A0"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tcPr>
          <w:p w14:paraId="4F7FD061"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Overhead</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756A09DA" w14:textId="77777777" w:rsidR="006A3008" w:rsidRPr="00195429" w:rsidRDefault="006A3008" w:rsidP="007A2409">
            <w:pPr>
              <w:rPr>
                <w:rFonts w:ascii="Arial" w:hAnsi="Arial" w:cs="Arial"/>
                <w:sz w:val="20"/>
                <w:szCs w:val="20"/>
              </w:rPr>
            </w:pPr>
            <w:r w:rsidRPr="00195429">
              <w:rPr>
                <w:rFonts w:ascii="Arial" w:hAnsi="Arial" w:cs="Arial"/>
                <w:sz w:val="20"/>
                <w:szCs w:val="20"/>
              </w:rPr>
              <w:t>3 symbols per 14 symbol (2 symbol PDCCH+1 symbol DMRS)</w:t>
            </w:r>
          </w:p>
        </w:tc>
      </w:tr>
      <w:tr w:rsidR="006A3008" w:rsidRPr="00E66F0A" w14:paraId="24AD6FC5"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7203EA7C"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UE receiver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1B479861" w14:textId="77777777" w:rsidR="006A3008" w:rsidRPr="00195429" w:rsidRDefault="006A3008" w:rsidP="007A2409">
            <w:pPr>
              <w:rPr>
                <w:rFonts w:ascii="Arial" w:hAnsi="Arial" w:cs="Arial"/>
                <w:sz w:val="20"/>
                <w:szCs w:val="20"/>
              </w:rPr>
            </w:pPr>
            <w:r w:rsidRPr="00195429">
              <w:rPr>
                <w:rFonts w:ascii="Arial" w:hAnsi="Arial" w:cs="Arial"/>
                <w:sz w:val="20"/>
                <w:szCs w:val="20"/>
              </w:rPr>
              <w:t>MMSE-IRC</w:t>
            </w:r>
          </w:p>
        </w:tc>
      </w:tr>
    </w:tbl>
    <w:p w14:paraId="614F2620" w14:textId="77777777" w:rsidR="002D684D" w:rsidRDefault="002D684D" w:rsidP="002D684D">
      <w:pPr>
        <w:spacing w:before="120"/>
        <w:jc w:val="center"/>
        <w:rPr>
          <w:rFonts w:ascii="Arial" w:hAnsi="Arial" w:cs="Arial"/>
          <w:b/>
          <w:bCs/>
          <w:sz w:val="18"/>
          <w:szCs w:val="18"/>
        </w:rPr>
      </w:pPr>
    </w:p>
    <w:p w14:paraId="6A91FEC5" w14:textId="35859919" w:rsidR="006A3008" w:rsidRPr="00E66F0A" w:rsidRDefault="002D684D" w:rsidP="002D684D">
      <w:pPr>
        <w:spacing w:before="120"/>
        <w:jc w:val="center"/>
        <w:rPr>
          <w:rFonts w:ascii="Arial" w:hAnsi="Arial" w:cs="Arial"/>
          <w:sz w:val="20"/>
          <w:szCs w:val="20"/>
        </w:rPr>
      </w:pPr>
      <w:r w:rsidRPr="00C53F0C">
        <w:rPr>
          <w:rFonts w:ascii="Arial" w:hAnsi="Arial" w:cs="Arial"/>
          <w:b/>
          <w:bCs/>
          <w:sz w:val="18"/>
          <w:szCs w:val="18"/>
        </w:rPr>
        <w:t>Table 4: Baseline scenarios from RAN1 #105-e meeting notes [</w:t>
      </w:r>
      <w:r>
        <w:rPr>
          <w:rFonts w:ascii="Arial" w:hAnsi="Arial" w:cs="Arial"/>
          <w:b/>
          <w:bCs/>
          <w:sz w:val="18"/>
          <w:szCs w:val="18"/>
        </w:rPr>
        <w:t>2</w:t>
      </w:r>
      <w:r w:rsidRPr="00C53F0C">
        <w:rPr>
          <w:rFonts w:ascii="Arial" w:hAnsi="Arial" w:cs="Arial"/>
          <w:b/>
          <w:bCs/>
          <w:sz w:val="18"/>
          <w:szCs w:val="18"/>
        </w:rPr>
        <w:t>]:</w:t>
      </w:r>
    </w:p>
    <w:tbl>
      <w:tblPr>
        <w:tblW w:w="0" w:type="auto"/>
        <w:tblCellMar>
          <w:left w:w="0" w:type="dxa"/>
          <w:right w:w="0" w:type="dxa"/>
        </w:tblCellMar>
        <w:tblLook w:val="04A0" w:firstRow="1" w:lastRow="0" w:firstColumn="1" w:lastColumn="0" w:noHBand="0" w:noVBand="1"/>
      </w:tblPr>
      <w:tblGrid>
        <w:gridCol w:w="715"/>
        <w:gridCol w:w="3240"/>
        <w:gridCol w:w="1440"/>
        <w:gridCol w:w="1926"/>
        <w:gridCol w:w="1696"/>
      </w:tblGrid>
      <w:tr w:rsidR="006A3008" w:rsidRPr="00E66F0A" w14:paraId="736A7037" w14:textId="77777777" w:rsidTr="007A2409">
        <w:tc>
          <w:tcPr>
            <w:tcW w:w="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E7CDCA" w14:textId="77777777" w:rsidR="006A3008" w:rsidRPr="00E66F0A" w:rsidRDefault="006A3008" w:rsidP="007A2409">
            <w:pPr>
              <w:jc w:val="both"/>
              <w:rPr>
                <w:rFonts w:ascii="Arial" w:hAnsi="Arial" w:cs="Arial"/>
                <w:sz w:val="20"/>
                <w:szCs w:val="20"/>
                <w:lang w:eastAsia="zh-CN"/>
              </w:rPr>
            </w:pPr>
          </w:p>
        </w:tc>
        <w:tc>
          <w:tcPr>
            <w:tcW w:w="3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CEB2BF" w14:textId="77777777" w:rsidR="006A3008" w:rsidRPr="00E66F0A" w:rsidRDefault="006A3008" w:rsidP="007A2409">
            <w:pPr>
              <w:jc w:val="both"/>
              <w:rPr>
                <w:rFonts w:ascii="Arial" w:hAnsi="Arial" w:cs="Arial"/>
                <w:sz w:val="20"/>
                <w:szCs w:val="20"/>
                <w:lang w:eastAsia="zh-CN"/>
              </w:rPr>
            </w:pPr>
          </w:p>
        </w:tc>
        <w:tc>
          <w:tcPr>
            <w:tcW w:w="1440"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4AC26AC"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 xml:space="preserve">Data rate </w:t>
            </w:r>
          </w:p>
          <w:p w14:paraId="6B5473CA"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[Mbps]</w:t>
            </w:r>
          </w:p>
        </w:tc>
        <w:tc>
          <w:tcPr>
            <w:tcW w:w="1926"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21EB0E63"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Packet arrival rate</w:t>
            </w:r>
          </w:p>
          <w:p w14:paraId="5193A522"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[fps]</w:t>
            </w:r>
          </w:p>
        </w:tc>
        <w:tc>
          <w:tcPr>
            <w:tcW w:w="1696"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2832F9E5"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PDB</w:t>
            </w:r>
          </w:p>
          <w:p w14:paraId="46A99949"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w:t>
            </w:r>
            <w:proofErr w:type="spellStart"/>
            <w:r w:rsidRPr="00E66F0A">
              <w:rPr>
                <w:rFonts w:ascii="Arial" w:hAnsi="Arial" w:cs="Arial"/>
                <w:b/>
                <w:bCs/>
                <w:sz w:val="20"/>
                <w:szCs w:val="20"/>
                <w:lang w:eastAsia="zh-CN"/>
              </w:rPr>
              <w:t>ms</w:t>
            </w:r>
            <w:proofErr w:type="spellEnd"/>
            <w:r w:rsidRPr="00E66F0A">
              <w:rPr>
                <w:rFonts w:ascii="Arial" w:hAnsi="Arial" w:cs="Arial"/>
                <w:b/>
                <w:bCs/>
                <w:sz w:val="20"/>
                <w:szCs w:val="20"/>
                <w:lang w:eastAsia="zh-CN"/>
              </w:rPr>
              <w:t>]</w:t>
            </w:r>
          </w:p>
        </w:tc>
      </w:tr>
      <w:tr w:rsidR="006A3008" w:rsidRPr="00E66F0A" w14:paraId="6D5ADDDA" w14:textId="77777777" w:rsidTr="007A2409">
        <w:tc>
          <w:tcPr>
            <w:tcW w:w="715" w:type="dxa"/>
            <w:vMerge w:val="restart"/>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55FE0FF"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DL</w:t>
            </w:r>
          </w:p>
        </w:tc>
        <w:tc>
          <w:tcPr>
            <w:tcW w:w="3240" w:type="dxa"/>
            <w:tcBorders>
              <w:top w:val="nil"/>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A476995"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AR/VR</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0AA55E5"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30</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21ADE0B9"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60</w:t>
            </w:r>
          </w:p>
        </w:tc>
        <w:tc>
          <w:tcPr>
            <w:tcW w:w="1696" w:type="dxa"/>
            <w:tcBorders>
              <w:top w:val="nil"/>
              <w:left w:val="nil"/>
              <w:bottom w:val="single" w:sz="8" w:space="0" w:color="auto"/>
              <w:right w:val="single" w:sz="8" w:space="0" w:color="auto"/>
            </w:tcBorders>
            <w:tcMar>
              <w:top w:w="0" w:type="dxa"/>
              <w:left w:w="108" w:type="dxa"/>
              <w:bottom w:w="0" w:type="dxa"/>
              <w:right w:w="108" w:type="dxa"/>
            </w:tcMar>
            <w:hideMark/>
          </w:tcPr>
          <w:p w14:paraId="2692EB55"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10</w:t>
            </w:r>
          </w:p>
        </w:tc>
      </w:tr>
      <w:tr w:rsidR="006A3008" w:rsidRPr="00E66F0A" w14:paraId="6BF1E1B4" w14:textId="77777777" w:rsidTr="007A2409">
        <w:tc>
          <w:tcPr>
            <w:tcW w:w="0" w:type="auto"/>
            <w:vMerge/>
            <w:tcBorders>
              <w:top w:val="nil"/>
              <w:left w:val="single" w:sz="8" w:space="0" w:color="auto"/>
              <w:bottom w:val="single" w:sz="8" w:space="0" w:color="auto"/>
              <w:right w:val="single" w:sz="8" w:space="0" w:color="auto"/>
            </w:tcBorders>
            <w:shd w:val="clear" w:color="auto" w:fill="B4C6E7" w:themeFill="accent1" w:themeFillTint="66"/>
            <w:vAlign w:val="center"/>
            <w:hideMark/>
          </w:tcPr>
          <w:p w14:paraId="51FDDEB5" w14:textId="77777777" w:rsidR="006A3008" w:rsidRPr="00E66F0A" w:rsidRDefault="006A3008" w:rsidP="007A2409">
            <w:pPr>
              <w:rPr>
                <w:rFonts w:ascii="Arial" w:hAnsi="Arial" w:cs="Arial"/>
                <w:b/>
                <w:bCs/>
                <w:sz w:val="20"/>
                <w:szCs w:val="20"/>
                <w:lang w:eastAsia="zh-CN"/>
              </w:rPr>
            </w:pPr>
          </w:p>
        </w:tc>
        <w:tc>
          <w:tcPr>
            <w:tcW w:w="3240" w:type="dxa"/>
            <w:tcBorders>
              <w:top w:val="nil"/>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13559435"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CG</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5236F8C"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30</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4B7B33D6"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60</w:t>
            </w:r>
          </w:p>
        </w:tc>
        <w:tc>
          <w:tcPr>
            <w:tcW w:w="1696" w:type="dxa"/>
            <w:tcBorders>
              <w:top w:val="nil"/>
              <w:left w:val="nil"/>
              <w:bottom w:val="single" w:sz="8" w:space="0" w:color="auto"/>
              <w:right w:val="single" w:sz="8" w:space="0" w:color="auto"/>
            </w:tcBorders>
            <w:tcMar>
              <w:top w:w="0" w:type="dxa"/>
              <w:left w:w="108" w:type="dxa"/>
              <w:bottom w:w="0" w:type="dxa"/>
              <w:right w:w="108" w:type="dxa"/>
            </w:tcMar>
            <w:hideMark/>
          </w:tcPr>
          <w:p w14:paraId="50807ABF"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15</w:t>
            </w:r>
          </w:p>
        </w:tc>
      </w:tr>
      <w:tr w:rsidR="006A3008" w:rsidRPr="00E66F0A" w14:paraId="4246BDDB" w14:textId="77777777" w:rsidTr="00195429">
        <w:trPr>
          <w:trHeight w:val="43"/>
        </w:trPr>
        <w:tc>
          <w:tcPr>
            <w:tcW w:w="715" w:type="dxa"/>
            <w:vMerge w:val="restart"/>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396C9AF2"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UL</w:t>
            </w:r>
          </w:p>
        </w:tc>
        <w:tc>
          <w:tcPr>
            <w:tcW w:w="3240" w:type="dxa"/>
            <w:tcBorders>
              <w:top w:val="nil"/>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168106C4"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VR/CG: Pose/control</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EED404D"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0.2</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1EC8C588"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250</w:t>
            </w:r>
          </w:p>
        </w:tc>
        <w:tc>
          <w:tcPr>
            <w:tcW w:w="1696" w:type="dxa"/>
            <w:tcBorders>
              <w:top w:val="nil"/>
              <w:left w:val="nil"/>
              <w:bottom w:val="single" w:sz="8" w:space="0" w:color="auto"/>
              <w:right w:val="single" w:sz="8" w:space="0" w:color="auto"/>
            </w:tcBorders>
            <w:tcMar>
              <w:top w:w="0" w:type="dxa"/>
              <w:left w:w="108" w:type="dxa"/>
              <w:bottom w:w="0" w:type="dxa"/>
              <w:right w:w="108" w:type="dxa"/>
            </w:tcMar>
            <w:hideMark/>
          </w:tcPr>
          <w:p w14:paraId="174EBA1E"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10</w:t>
            </w:r>
          </w:p>
        </w:tc>
      </w:tr>
      <w:tr w:rsidR="006A3008" w:rsidRPr="00E66F0A" w14:paraId="561CE82F" w14:textId="77777777" w:rsidTr="007A2409">
        <w:tc>
          <w:tcPr>
            <w:tcW w:w="0" w:type="auto"/>
            <w:vMerge/>
            <w:tcBorders>
              <w:top w:val="nil"/>
              <w:left w:val="single" w:sz="8" w:space="0" w:color="auto"/>
              <w:bottom w:val="single" w:sz="8" w:space="0" w:color="auto"/>
              <w:right w:val="single" w:sz="8" w:space="0" w:color="auto"/>
            </w:tcBorders>
            <w:shd w:val="clear" w:color="auto" w:fill="B4C6E7" w:themeFill="accent1" w:themeFillTint="66"/>
            <w:vAlign w:val="center"/>
            <w:hideMark/>
          </w:tcPr>
          <w:p w14:paraId="2EEE53CD" w14:textId="77777777" w:rsidR="006A3008" w:rsidRPr="00E66F0A" w:rsidRDefault="006A3008" w:rsidP="007A2409">
            <w:pPr>
              <w:rPr>
                <w:rFonts w:ascii="Arial" w:hAnsi="Arial" w:cs="Arial"/>
                <w:b/>
                <w:bCs/>
                <w:sz w:val="20"/>
                <w:szCs w:val="20"/>
                <w:lang w:eastAsia="zh-CN"/>
              </w:rPr>
            </w:pPr>
          </w:p>
        </w:tc>
        <w:tc>
          <w:tcPr>
            <w:tcW w:w="3240" w:type="dxa"/>
            <w:tcBorders>
              <w:top w:val="nil"/>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08119FC4"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AR: Option 1 (single stream model)</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72ACFD6"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10</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30740FF9"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60</w:t>
            </w:r>
          </w:p>
        </w:tc>
        <w:tc>
          <w:tcPr>
            <w:tcW w:w="1696" w:type="dxa"/>
            <w:tcBorders>
              <w:top w:val="nil"/>
              <w:left w:val="nil"/>
              <w:bottom w:val="single" w:sz="8" w:space="0" w:color="auto"/>
              <w:right w:val="single" w:sz="8" w:space="0" w:color="auto"/>
            </w:tcBorders>
            <w:tcMar>
              <w:top w:w="0" w:type="dxa"/>
              <w:left w:w="108" w:type="dxa"/>
              <w:bottom w:w="0" w:type="dxa"/>
              <w:right w:w="108" w:type="dxa"/>
            </w:tcMar>
            <w:hideMark/>
          </w:tcPr>
          <w:p w14:paraId="6F958504"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30</w:t>
            </w:r>
          </w:p>
        </w:tc>
      </w:tr>
    </w:tbl>
    <w:p w14:paraId="0DE4F7F6" w14:textId="347695DB" w:rsidR="00E02659" w:rsidRDefault="00E02659" w:rsidP="00195429">
      <w:pPr>
        <w:spacing w:before="120"/>
        <w:jc w:val="center"/>
        <w:rPr>
          <w:rFonts w:ascii="Arial" w:hAnsi="Arial" w:cs="Arial"/>
          <w:b/>
          <w:bCs/>
          <w:sz w:val="18"/>
          <w:szCs w:val="18"/>
        </w:rPr>
      </w:pPr>
    </w:p>
    <w:p w14:paraId="445FD28B" w14:textId="2B1CEC20" w:rsidR="002D684D" w:rsidRDefault="002D684D" w:rsidP="00195429">
      <w:pPr>
        <w:spacing w:before="120"/>
        <w:jc w:val="center"/>
        <w:rPr>
          <w:rFonts w:ascii="Arial" w:hAnsi="Arial" w:cs="Arial"/>
          <w:b/>
          <w:bCs/>
          <w:sz w:val="18"/>
          <w:szCs w:val="18"/>
        </w:rPr>
      </w:pPr>
    </w:p>
    <w:p w14:paraId="0F9B41FF" w14:textId="77777777" w:rsidR="002D684D" w:rsidRPr="00C53F0C" w:rsidRDefault="002D684D" w:rsidP="00195429">
      <w:pPr>
        <w:spacing w:before="120"/>
        <w:jc w:val="center"/>
        <w:rPr>
          <w:rFonts w:ascii="Arial" w:hAnsi="Arial" w:cs="Arial"/>
          <w:b/>
          <w:bCs/>
          <w:sz w:val="18"/>
          <w:szCs w:val="18"/>
        </w:rPr>
      </w:pPr>
    </w:p>
    <w:p w14:paraId="15EE7888" w14:textId="14E46AE0" w:rsidR="00E02659" w:rsidRDefault="00E02659" w:rsidP="00E02659">
      <w:pPr>
        <w:jc w:val="both"/>
        <w:rPr>
          <w:rFonts w:ascii="Arial" w:hAnsi="Arial" w:cs="Arial"/>
          <w:sz w:val="20"/>
          <w:szCs w:val="20"/>
        </w:rPr>
      </w:pPr>
    </w:p>
    <w:p w14:paraId="19E4CF78" w14:textId="029D1C1D" w:rsidR="002D684D" w:rsidRPr="00E66F0A" w:rsidRDefault="002D684D" w:rsidP="002D684D">
      <w:pPr>
        <w:jc w:val="center"/>
        <w:rPr>
          <w:rFonts w:ascii="Arial" w:hAnsi="Arial" w:cs="Arial"/>
          <w:sz w:val="20"/>
          <w:szCs w:val="20"/>
        </w:rPr>
      </w:pPr>
      <w:r w:rsidRPr="00E66F0A">
        <w:rPr>
          <w:rFonts w:ascii="Arial" w:hAnsi="Arial" w:cs="Arial"/>
          <w:b/>
          <w:bCs/>
          <w:sz w:val="20"/>
          <w:szCs w:val="20"/>
        </w:rPr>
        <w:t xml:space="preserve">Table </w:t>
      </w:r>
      <w:r>
        <w:rPr>
          <w:rFonts w:ascii="Arial" w:hAnsi="Arial" w:cs="Arial"/>
          <w:b/>
          <w:bCs/>
          <w:sz w:val="20"/>
          <w:szCs w:val="20"/>
        </w:rPr>
        <w:t>5</w:t>
      </w:r>
      <w:r w:rsidRPr="00E66F0A">
        <w:rPr>
          <w:rFonts w:ascii="Arial" w:hAnsi="Arial" w:cs="Arial"/>
          <w:b/>
          <w:bCs/>
          <w:sz w:val="20"/>
          <w:szCs w:val="20"/>
        </w:rPr>
        <w:t xml:space="preserve">: </w:t>
      </w:r>
      <w:r>
        <w:rPr>
          <w:rFonts w:ascii="Arial" w:hAnsi="Arial" w:cs="Arial"/>
          <w:b/>
          <w:bCs/>
          <w:sz w:val="20"/>
          <w:szCs w:val="20"/>
        </w:rPr>
        <w:t>Power model for DL</w:t>
      </w:r>
    </w:p>
    <w:tbl>
      <w:tblPr>
        <w:tblStyle w:val="TableGrid"/>
        <w:tblW w:w="0" w:type="auto"/>
        <w:jc w:val="center"/>
        <w:tblLook w:val="04A0" w:firstRow="1" w:lastRow="0" w:firstColumn="1" w:lastColumn="0" w:noHBand="0" w:noVBand="1"/>
      </w:tblPr>
      <w:tblGrid>
        <w:gridCol w:w="2469"/>
        <w:gridCol w:w="2469"/>
      </w:tblGrid>
      <w:tr w:rsidR="00E02659" w:rsidRPr="00AB730C" w14:paraId="40B47F0B" w14:textId="77777777" w:rsidTr="006910AB">
        <w:trPr>
          <w:jc w:val="center"/>
        </w:trPr>
        <w:tc>
          <w:tcPr>
            <w:tcW w:w="2469" w:type="dxa"/>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7892B8B8" w14:textId="77777777" w:rsidR="00E02659" w:rsidRPr="00D17D0D" w:rsidRDefault="00E02659" w:rsidP="006910AB">
            <w:pPr>
              <w:rPr>
                <w:rFonts w:ascii="Arial" w:hAnsi="Arial" w:cs="Arial"/>
                <w:b/>
                <w:bCs/>
                <w:sz w:val="20"/>
                <w:szCs w:val="20"/>
              </w:rPr>
            </w:pPr>
            <w:r w:rsidRPr="00D17D0D">
              <w:rPr>
                <w:rFonts w:ascii="Arial" w:hAnsi="Arial" w:cs="Arial"/>
                <w:b/>
                <w:bCs/>
                <w:sz w:val="20"/>
                <w:szCs w:val="20"/>
              </w:rPr>
              <w:t>Power state</w:t>
            </w:r>
          </w:p>
        </w:tc>
        <w:tc>
          <w:tcPr>
            <w:tcW w:w="2469" w:type="dxa"/>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2FC55757" w14:textId="77777777" w:rsidR="00E02659" w:rsidRPr="00D17D0D" w:rsidRDefault="00E02659" w:rsidP="006910AB">
            <w:pPr>
              <w:rPr>
                <w:rFonts w:ascii="Arial" w:hAnsi="Arial" w:cs="Arial"/>
                <w:b/>
                <w:bCs/>
                <w:sz w:val="20"/>
                <w:szCs w:val="20"/>
              </w:rPr>
            </w:pPr>
            <w:r w:rsidRPr="00D17D0D">
              <w:rPr>
                <w:rFonts w:ascii="Arial" w:hAnsi="Arial" w:cs="Arial"/>
                <w:b/>
                <w:bCs/>
                <w:sz w:val="20"/>
                <w:szCs w:val="20"/>
              </w:rPr>
              <w:t>Relative Power(1 slot)</w:t>
            </w:r>
          </w:p>
        </w:tc>
      </w:tr>
      <w:tr w:rsidR="00E02659" w:rsidRPr="00AB730C" w14:paraId="46D54573" w14:textId="77777777" w:rsidTr="006910AB">
        <w:trPr>
          <w:jc w:val="center"/>
        </w:trPr>
        <w:tc>
          <w:tcPr>
            <w:tcW w:w="2469" w:type="dxa"/>
            <w:tcBorders>
              <w:top w:val="single" w:sz="4" w:space="0" w:color="auto"/>
              <w:left w:val="single" w:sz="4" w:space="0" w:color="auto"/>
              <w:bottom w:val="single" w:sz="4" w:space="0" w:color="auto"/>
              <w:right w:val="single" w:sz="4" w:space="0" w:color="auto"/>
            </w:tcBorders>
          </w:tcPr>
          <w:p w14:paraId="677AAC0D" w14:textId="77777777" w:rsidR="00E02659" w:rsidRPr="00D17D0D" w:rsidRDefault="00E02659" w:rsidP="006910AB">
            <w:pPr>
              <w:rPr>
                <w:rFonts w:ascii="Arial" w:hAnsi="Arial" w:cs="Arial"/>
                <w:sz w:val="20"/>
                <w:szCs w:val="20"/>
              </w:rPr>
            </w:pPr>
            <w:r w:rsidRPr="00D17D0D">
              <w:rPr>
                <w:rFonts w:ascii="Arial" w:hAnsi="Arial" w:cs="Arial"/>
                <w:sz w:val="20"/>
                <w:szCs w:val="20"/>
              </w:rPr>
              <w:t>PDCCH-only</w:t>
            </w:r>
          </w:p>
        </w:tc>
        <w:tc>
          <w:tcPr>
            <w:tcW w:w="2469" w:type="dxa"/>
            <w:tcBorders>
              <w:top w:val="single" w:sz="4" w:space="0" w:color="auto"/>
              <w:left w:val="single" w:sz="4" w:space="0" w:color="auto"/>
              <w:bottom w:val="single" w:sz="4" w:space="0" w:color="auto"/>
              <w:right w:val="single" w:sz="4" w:space="0" w:color="auto"/>
            </w:tcBorders>
          </w:tcPr>
          <w:p w14:paraId="68274D81" w14:textId="77777777" w:rsidR="00E02659" w:rsidRPr="00D17D0D" w:rsidRDefault="00E02659" w:rsidP="006910AB">
            <w:pPr>
              <w:rPr>
                <w:rFonts w:ascii="Arial" w:hAnsi="Arial" w:cs="Arial"/>
                <w:sz w:val="20"/>
                <w:szCs w:val="20"/>
              </w:rPr>
            </w:pPr>
            <w:r w:rsidRPr="00D17D0D">
              <w:rPr>
                <w:rFonts w:ascii="Arial" w:hAnsi="Arial" w:cs="Arial"/>
                <w:sz w:val="20"/>
                <w:szCs w:val="20"/>
              </w:rPr>
              <w:t>100</w:t>
            </w:r>
          </w:p>
        </w:tc>
      </w:tr>
      <w:tr w:rsidR="00E02659" w:rsidRPr="00AB730C" w14:paraId="061002C5" w14:textId="77777777" w:rsidTr="006910AB">
        <w:trPr>
          <w:jc w:val="center"/>
        </w:trPr>
        <w:tc>
          <w:tcPr>
            <w:tcW w:w="2469" w:type="dxa"/>
            <w:tcBorders>
              <w:top w:val="single" w:sz="4" w:space="0" w:color="auto"/>
              <w:left w:val="single" w:sz="4" w:space="0" w:color="auto"/>
              <w:bottom w:val="single" w:sz="4" w:space="0" w:color="auto"/>
              <w:right w:val="single" w:sz="4" w:space="0" w:color="auto"/>
            </w:tcBorders>
          </w:tcPr>
          <w:p w14:paraId="7ED622B7" w14:textId="77777777" w:rsidR="00E02659" w:rsidRPr="00D17D0D" w:rsidRDefault="00E02659" w:rsidP="006910AB">
            <w:pPr>
              <w:rPr>
                <w:rFonts w:ascii="Arial" w:hAnsi="Arial" w:cs="Arial"/>
                <w:sz w:val="20"/>
                <w:szCs w:val="20"/>
              </w:rPr>
            </w:pPr>
            <w:r w:rsidRPr="00D17D0D">
              <w:rPr>
                <w:rFonts w:ascii="Arial" w:hAnsi="Arial" w:cs="Arial"/>
                <w:sz w:val="20"/>
                <w:szCs w:val="20"/>
              </w:rPr>
              <w:t>PDCCH+PDSCH</w:t>
            </w:r>
          </w:p>
        </w:tc>
        <w:tc>
          <w:tcPr>
            <w:tcW w:w="2469" w:type="dxa"/>
            <w:tcBorders>
              <w:top w:val="single" w:sz="4" w:space="0" w:color="auto"/>
              <w:left w:val="single" w:sz="4" w:space="0" w:color="auto"/>
              <w:bottom w:val="single" w:sz="4" w:space="0" w:color="auto"/>
              <w:right w:val="single" w:sz="4" w:space="0" w:color="auto"/>
            </w:tcBorders>
          </w:tcPr>
          <w:p w14:paraId="77FED3CB" w14:textId="77777777" w:rsidR="00E02659" w:rsidRPr="00D17D0D" w:rsidRDefault="00E02659" w:rsidP="006910AB">
            <w:pPr>
              <w:rPr>
                <w:rFonts w:ascii="Arial" w:hAnsi="Arial" w:cs="Arial"/>
                <w:sz w:val="20"/>
                <w:szCs w:val="20"/>
              </w:rPr>
            </w:pPr>
            <w:r w:rsidRPr="00D17D0D">
              <w:rPr>
                <w:rFonts w:ascii="Arial" w:hAnsi="Arial" w:cs="Arial"/>
                <w:sz w:val="20"/>
                <w:szCs w:val="20"/>
              </w:rPr>
              <w:t>300</w:t>
            </w:r>
          </w:p>
        </w:tc>
      </w:tr>
      <w:tr w:rsidR="00E02659" w:rsidRPr="00AB730C" w14:paraId="2B773071" w14:textId="77777777" w:rsidTr="006910AB">
        <w:trPr>
          <w:jc w:val="center"/>
        </w:trPr>
        <w:tc>
          <w:tcPr>
            <w:tcW w:w="2469" w:type="dxa"/>
            <w:tcBorders>
              <w:top w:val="single" w:sz="4" w:space="0" w:color="auto"/>
              <w:left w:val="single" w:sz="4" w:space="0" w:color="auto"/>
              <w:bottom w:val="single" w:sz="4" w:space="0" w:color="auto"/>
              <w:right w:val="single" w:sz="4" w:space="0" w:color="auto"/>
            </w:tcBorders>
          </w:tcPr>
          <w:p w14:paraId="2F46E1F6" w14:textId="77777777" w:rsidR="00E02659" w:rsidRPr="00D17D0D" w:rsidRDefault="00E02659" w:rsidP="006910AB">
            <w:pPr>
              <w:rPr>
                <w:rFonts w:ascii="Arial" w:hAnsi="Arial" w:cs="Arial"/>
                <w:sz w:val="20"/>
                <w:szCs w:val="20"/>
              </w:rPr>
            </w:pPr>
            <w:r w:rsidRPr="00D17D0D">
              <w:rPr>
                <w:rFonts w:ascii="Arial" w:hAnsi="Arial" w:cs="Arial"/>
                <w:sz w:val="20"/>
                <w:szCs w:val="20"/>
              </w:rPr>
              <w:t>Micro sleep</w:t>
            </w:r>
          </w:p>
        </w:tc>
        <w:tc>
          <w:tcPr>
            <w:tcW w:w="2469" w:type="dxa"/>
            <w:tcBorders>
              <w:top w:val="single" w:sz="4" w:space="0" w:color="auto"/>
              <w:left w:val="single" w:sz="4" w:space="0" w:color="auto"/>
              <w:bottom w:val="single" w:sz="4" w:space="0" w:color="auto"/>
              <w:right w:val="single" w:sz="4" w:space="0" w:color="auto"/>
            </w:tcBorders>
          </w:tcPr>
          <w:p w14:paraId="4D575C27" w14:textId="77777777" w:rsidR="00E02659" w:rsidRPr="00D17D0D" w:rsidRDefault="00E02659" w:rsidP="006910AB">
            <w:pPr>
              <w:rPr>
                <w:rFonts w:ascii="Arial" w:hAnsi="Arial" w:cs="Arial"/>
                <w:sz w:val="20"/>
                <w:szCs w:val="20"/>
              </w:rPr>
            </w:pPr>
            <w:r w:rsidRPr="00D17D0D">
              <w:rPr>
                <w:rFonts w:ascii="Arial" w:hAnsi="Arial" w:cs="Arial"/>
                <w:sz w:val="20"/>
                <w:szCs w:val="20"/>
              </w:rPr>
              <w:t>45</w:t>
            </w:r>
          </w:p>
        </w:tc>
      </w:tr>
      <w:tr w:rsidR="00E02659" w:rsidRPr="00AB730C" w14:paraId="3DED7385" w14:textId="77777777" w:rsidTr="006910AB">
        <w:trPr>
          <w:jc w:val="center"/>
        </w:trPr>
        <w:tc>
          <w:tcPr>
            <w:tcW w:w="2469" w:type="dxa"/>
            <w:tcBorders>
              <w:top w:val="single" w:sz="4" w:space="0" w:color="auto"/>
              <w:left w:val="single" w:sz="4" w:space="0" w:color="auto"/>
              <w:bottom w:val="single" w:sz="4" w:space="0" w:color="auto"/>
              <w:right w:val="single" w:sz="4" w:space="0" w:color="auto"/>
            </w:tcBorders>
          </w:tcPr>
          <w:p w14:paraId="168A2496" w14:textId="77777777" w:rsidR="00E02659" w:rsidRPr="00D17D0D" w:rsidRDefault="00E02659" w:rsidP="006910AB">
            <w:pPr>
              <w:rPr>
                <w:rFonts w:ascii="Arial" w:hAnsi="Arial" w:cs="Arial"/>
                <w:sz w:val="20"/>
                <w:szCs w:val="20"/>
              </w:rPr>
            </w:pPr>
            <w:r w:rsidRPr="00D17D0D">
              <w:rPr>
                <w:rFonts w:ascii="Arial" w:hAnsi="Arial" w:cs="Arial"/>
                <w:sz w:val="20"/>
                <w:szCs w:val="20"/>
              </w:rPr>
              <w:t>Light sleep</w:t>
            </w:r>
          </w:p>
        </w:tc>
        <w:tc>
          <w:tcPr>
            <w:tcW w:w="2469" w:type="dxa"/>
            <w:tcBorders>
              <w:top w:val="single" w:sz="4" w:space="0" w:color="auto"/>
              <w:left w:val="single" w:sz="4" w:space="0" w:color="auto"/>
              <w:bottom w:val="single" w:sz="4" w:space="0" w:color="auto"/>
              <w:right w:val="single" w:sz="4" w:space="0" w:color="auto"/>
            </w:tcBorders>
          </w:tcPr>
          <w:p w14:paraId="4CAA578C" w14:textId="77777777" w:rsidR="00E02659" w:rsidRPr="00D17D0D" w:rsidRDefault="00E02659" w:rsidP="006910AB">
            <w:pPr>
              <w:rPr>
                <w:rFonts w:ascii="Arial" w:hAnsi="Arial" w:cs="Arial"/>
                <w:sz w:val="20"/>
                <w:szCs w:val="20"/>
              </w:rPr>
            </w:pPr>
            <w:r w:rsidRPr="00D17D0D">
              <w:rPr>
                <w:rFonts w:ascii="Arial" w:hAnsi="Arial" w:cs="Arial"/>
                <w:sz w:val="20"/>
                <w:szCs w:val="20"/>
              </w:rPr>
              <w:t>20</w:t>
            </w:r>
          </w:p>
        </w:tc>
      </w:tr>
      <w:tr w:rsidR="00E02659" w:rsidRPr="00AB730C" w14:paraId="27D13C70" w14:textId="77777777" w:rsidTr="006910AB">
        <w:trPr>
          <w:jc w:val="center"/>
        </w:trPr>
        <w:tc>
          <w:tcPr>
            <w:tcW w:w="2469" w:type="dxa"/>
            <w:tcBorders>
              <w:top w:val="single" w:sz="4" w:space="0" w:color="auto"/>
              <w:left w:val="single" w:sz="4" w:space="0" w:color="auto"/>
              <w:bottom w:val="single" w:sz="4" w:space="0" w:color="auto"/>
              <w:right w:val="single" w:sz="4" w:space="0" w:color="auto"/>
            </w:tcBorders>
          </w:tcPr>
          <w:p w14:paraId="5975911A" w14:textId="77777777" w:rsidR="00E02659" w:rsidRPr="00D17D0D" w:rsidRDefault="00E02659" w:rsidP="006910AB">
            <w:pPr>
              <w:rPr>
                <w:rFonts w:ascii="Arial" w:hAnsi="Arial" w:cs="Arial"/>
                <w:sz w:val="20"/>
                <w:szCs w:val="20"/>
              </w:rPr>
            </w:pPr>
            <w:r w:rsidRPr="00D17D0D">
              <w:rPr>
                <w:rFonts w:ascii="Arial" w:hAnsi="Arial" w:cs="Arial"/>
                <w:sz w:val="20"/>
                <w:szCs w:val="20"/>
              </w:rPr>
              <w:t>Deep sleep</w:t>
            </w:r>
          </w:p>
        </w:tc>
        <w:tc>
          <w:tcPr>
            <w:tcW w:w="2469" w:type="dxa"/>
            <w:tcBorders>
              <w:top w:val="single" w:sz="4" w:space="0" w:color="auto"/>
              <w:left w:val="single" w:sz="4" w:space="0" w:color="auto"/>
              <w:bottom w:val="single" w:sz="4" w:space="0" w:color="auto"/>
              <w:right w:val="single" w:sz="4" w:space="0" w:color="auto"/>
            </w:tcBorders>
          </w:tcPr>
          <w:p w14:paraId="0E4C7FD8" w14:textId="77777777" w:rsidR="00E02659" w:rsidRPr="00D17D0D" w:rsidRDefault="00E02659" w:rsidP="006910AB">
            <w:pPr>
              <w:rPr>
                <w:rFonts w:ascii="Arial" w:hAnsi="Arial" w:cs="Arial"/>
                <w:sz w:val="20"/>
                <w:szCs w:val="20"/>
              </w:rPr>
            </w:pPr>
            <w:r w:rsidRPr="00D17D0D">
              <w:rPr>
                <w:rFonts w:ascii="Arial" w:hAnsi="Arial" w:cs="Arial"/>
                <w:sz w:val="20"/>
                <w:szCs w:val="20"/>
              </w:rPr>
              <w:t>1</w:t>
            </w:r>
          </w:p>
        </w:tc>
      </w:tr>
    </w:tbl>
    <w:p w14:paraId="5B3D25F2" w14:textId="3BAB7693" w:rsidR="00E02659" w:rsidRDefault="00E02659" w:rsidP="00E02659">
      <w:pPr>
        <w:jc w:val="center"/>
        <w:rPr>
          <w:rFonts w:ascii="Arial" w:hAnsi="Arial" w:cs="Arial"/>
          <w:b/>
          <w:bCs/>
          <w:sz w:val="20"/>
          <w:szCs w:val="20"/>
        </w:rPr>
      </w:pPr>
    </w:p>
    <w:p w14:paraId="3BF0B43A" w14:textId="2140FE25" w:rsidR="002D684D" w:rsidRPr="00E66F0A" w:rsidRDefault="002D684D" w:rsidP="00E02659">
      <w:pPr>
        <w:jc w:val="center"/>
        <w:rPr>
          <w:rFonts w:ascii="Arial" w:hAnsi="Arial" w:cs="Arial"/>
          <w:b/>
          <w:bCs/>
          <w:sz w:val="20"/>
          <w:szCs w:val="20"/>
        </w:rPr>
      </w:pPr>
      <w:r w:rsidRPr="00E66F0A">
        <w:rPr>
          <w:rFonts w:ascii="Arial" w:hAnsi="Arial" w:cs="Arial"/>
          <w:b/>
          <w:bCs/>
          <w:sz w:val="20"/>
          <w:szCs w:val="20"/>
        </w:rPr>
        <w:t xml:space="preserve">Table </w:t>
      </w:r>
      <w:r>
        <w:rPr>
          <w:rFonts w:ascii="Arial" w:hAnsi="Arial" w:cs="Arial"/>
          <w:b/>
          <w:bCs/>
          <w:sz w:val="20"/>
          <w:szCs w:val="20"/>
        </w:rPr>
        <w:t>6</w:t>
      </w:r>
      <w:r w:rsidRPr="00E66F0A">
        <w:rPr>
          <w:rFonts w:ascii="Arial" w:hAnsi="Arial" w:cs="Arial"/>
          <w:b/>
          <w:bCs/>
          <w:sz w:val="20"/>
          <w:szCs w:val="20"/>
        </w:rPr>
        <w:t xml:space="preserve">: </w:t>
      </w:r>
      <w:r>
        <w:rPr>
          <w:rFonts w:ascii="Arial" w:hAnsi="Arial" w:cs="Arial"/>
          <w:b/>
          <w:bCs/>
          <w:sz w:val="20"/>
          <w:szCs w:val="20"/>
        </w:rPr>
        <w:t xml:space="preserve">Selected </w:t>
      </w:r>
      <w:r w:rsidRPr="00E66F0A">
        <w:rPr>
          <w:rFonts w:ascii="Arial" w:hAnsi="Arial" w:cs="Arial"/>
          <w:b/>
          <w:bCs/>
          <w:sz w:val="20"/>
          <w:szCs w:val="20"/>
        </w:rPr>
        <w:t>CDRX parameters for power consumption evaluations</w:t>
      </w:r>
    </w:p>
    <w:tbl>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384"/>
        <w:gridCol w:w="1663"/>
        <w:gridCol w:w="2106"/>
      </w:tblGrid>
      <w:tr w:rsidR="0034485F" w:rsidRPr="00E66F0A" w14:paraId="3A8FBF92" w14:textId="77777777" w:rsidTr="0034485F">
        <w:trPr>
          <w:trHeight w:val="592"/>
          <w:jc w:val="center"/>
        </w:trPr>
        <w:tc>
          <w:tcPr>
            <w:tcW w:w="1330" w:type="dxa"/>
            <w:noWrap/>
            <w:tcMar>
              <w:top w:w="0" w:type="dxa"/>
              <w:left w:w="108" w:type="dxa"/>
              <w:bottom w:w="0" w:type="dxa"/>
              <w:right w:w="108" w:type="dxa"/>
            </w:tcMar>
            <w:vAlign w:val="bottom"/>
            <w:hideMark/>
          </w:tcPr>
          <w:p w14:paraId="53E5A89A" w14:textId="77777777" w:rsidR="0034485F" w:rsidRPr="00E66F0A" w:rsidRDefault="0034485F" w:rsidP="0034485F">
            <w:pPr>
              <w:rPr>
                <w:rFonts w:ascii="Arial" w:hAnsi="Arial" w:cs="Arial"/>
                <w:b/>
                <w:bCs/>
                <w:color w:val="000000"/>
                <w:sz w:val="20"/>
                <w:szCs w:val="20"/>
              </w:rPr>
            </w:pPr>
            <w:r w:rsidRPr="00E66F0A">
              <w:rPr>
                <w:rFonts w:ascii="Arial" w:hAnsi="Arial" w:cs="Arial"/>
                <w:b/>
                <w:bCs/>
                <w:color w:val="000000"/>
                <w:sz w:val="20"/>
                <w:szCs w:val="20"/>
              </w:rPr>
              <w:t> </w:t>
            </w:r>
          </w:p>
        </w:tc>
        <w:tc>
          <w:tcPr>
            <w:tcW w:w="2384" w:type="dxa"/>
            <w:shd w:val="clear" w:color="auto" w:fill="B4C6E7" w:themeFill="accent1" w:themeFillTint="66"/>
            <w:tcMar>
              <w:top w:w="0" w:type="dxa"/>
              <w:left w:w="108" w:type="dxa"/>
              <w:bottom w:w="0" w:type="dxa"/>
              <w:right w:w="108" w:type="dxa"/>
            </w:tcMar>
            <w:vAlign w:val="bottom"/>
            <w:hideMark/>
          </w:tcPr>
          <w:p w14:paraId="2C82072B" w14:textId="77777777" w:rsidR="0034485F" w:rsidRPr="00E66F0A" w:rsidRDefault="0034485F" w:rsidP="0034485F">
            <w:pPr>
              <w:jc w:val="center"/>
              <w:rPr>
                <w:rFonts w:ascii="Arial" w:hAnsi="Arial" w:cs="Arial"/>
                <w:b/>
                <w:bCs/>
                <w:color w:val="000000"/>
                <w:sz w:val="20"/>
                <w:szCs w:val="20"/>
              </w:rPr>
            </w:pPr>
            <w:r w:rsidRPr="00E66F0A">
              <w:rPr>
                <w:rFonts w:ascii="Arial" w:hAnsi="Arial" w:cs="Arial"/>
                <w:b/>
                <w:bCs/>
                <w:color w:val="000000"/>
                <w:sz w:val="20"/>
                <w:szCs w:val="20"/>
              </w:rPr>
              <w:t>DRX cycle (</w:t>
            </w:r>
            <w:proofErr w:type="spellStart"/>
            <w:r w:rsidRPr="00E66F0A">
              <w:rPr>
                <w:rFonts w:ascii="Arial" w:hAnsi="Arial" w:cs="Arial"/>
                <w:b/>
                <w:bCs/>
                <w:color w:val="000000"/>
                <w:sz w:val="20"/>
                <w:szCs w:val="20"/>
              </w:rPr>
              <w:t>ms</w:t>
            </w:r>
            <w:proofErr w:type="spellEnd"/>
            <w:r w:rsidRPr="00E66F0A">
              <w:rPr>
                <w:rFonts w:ascii="Arial" w:hAnsi="Arial" w:cs="Arial"/>
                <w:b/>
                <w:bCs/>
                <w:color w:val="000000"/>
                <w:sz w:val="20"/>
                <w:szCs w:val="20"/>
              </w:rPr>
              <w:t>)</w:t>
            </w:r>
          </w:p>
        </w:tc>
        <w:tc>
          <w:tcPr>
            <w:tcW w:w="1663" w:type="dxa"/>
            <w:shd w:val="clear" w:color="auto" w:fill="B4C6E7" w:themeFill="accent1" w:themeFillTint="66"/>
            <w:vAlign w:val="bottom"/>
          </w:tcPr>
          <w:p w14:paraId="307C461C" w14:textId="3A0A3E6A" w:rsidR="0034485F" w:rsidRPr="00E66F0A" w:rsidRDefault="0034485F" w:rsidP="0034485F">
            <w:pPr>
              <w:jc w:val="center"/>
              <w:rPr>
                <w:rFonts w:ascii="Arial" w:hAnsi="Arial" w:cs="Arial"/>
                <w:b/>
                <w:bCs/>
                <w:color w:val="000000"/>
                <w:sz w:val="20"/>
                <w:szCs w:val="20"/>
              </w:rPr>
            </w:pPr>
            <w:r w:rsidRPr="00E66F0A">
              <w:rPr>
                <w:rFonts w:ascii="Arial" w:hAnsi="Arial" w:cs="Arial"/>
                <w:b/>
                <w:bCs/>
                <w:color w:val="000000"/>
                <w:sz w:val="20"/>
                <w:szCs w:val="20"/>
              </w:rPr>
              <w:t>On duration timer value (</w:t>
            </w:r>
            <w:proofErr w:type="spellStart"/>
            <w:r w:rsidRPr="00E66F0A">
              <w:rPr>
                <w:rFonts w:ascii="Arial" w:hAnsi="Arial" w:cs="Arial"/>
                <w:b/>
                <w:bCs/>
                <w:color w:val="000000"/>
                <w:sz w:val="20"/>
                <w:szCs w:val="20"/>
              </w:rPr>
              <w:t>ms</w:t>
            </w:r>
            <w:proofErr w:type="spellEnd"/>
            <w:r w:rsidRPr="00E66F0A">
              <w:rPr>
                <w:rFonts w:ascii="Arial" w:hAnsi="Arial" w:cs="Arial"/>
                <w:b/>
                <w:bCs/>
                <w:color w:val="000000"/>
                <w:sz w:val="20"/>
                <w:szCs w:val="20"/>
              </w:rPr>
              <w:t>)</w:t>
            </w:r>
          </w:p>
        </w:tc>
        <w:tc>
          <w:tcPr>
            <w:tcW w:w="2106" w:type="dxa"/>
            <w:shd w:val="clear" w:color="auto" w:fill="B4C6E7" w:themeFill="accent1" w:themeFillTint="66"/>
            <w:tcMar>
              <w:top w:w="0" w:type="dxa"/>
              <w:left w:w="108" w:type="dxa"/>
              <w:bottom w:w="0" w:type="dxa"/>
              <w:right w:w="108" w:type="dxa"/>
            </w:tcMar>
            <w:vAlign w:val="bottom"/>
            <w:hideMark/>
          </w:tcPr>
          <w:p w14:paraId="1359D3B1" w14:textId="32997123" w:rsidR="0034485F" w:rsidRPr="00E66F0A" w:rsidRDefault="0034485F" w:rsidP="0034485F">
            <w:pPr>
              <w:jc w:val="center"/>
              <w:rPr>
                <w:rFonts w:ascii="Arial" w:hAnsi="Arial" w:cs="Arial"/>
                <w:b/>
                <w:bCs/>
                <w:color w:val="000000"/>
                <w:sz w:val="20"/>
                <w:szCs w:val="20"/>
              </w:rPr>
            </w:pPr>
            <w:r w:rsidRPr="00E66F0A">
              <w:rPr>
                <w:rFonts w:ascii="Arial" w:hAnsi="Arial" w:cs="Arial"/>
                <w:b/>
                <w:bCs/>
                <w:color w:val="000000"/>
                <w:sz w:val="20"/>
                <w:szCs w:val="20"/>
              </w:rPr>
              <w:t>Inactivity timer value (</w:t>
            </w:r>
            <w:proofErr w:type="spellStart"/>
            <w:r w:rsidRPr="00E66F0A">
              <w:rPr>
                <w:rFonts w:ascii="Arial" w:hAnsi="Arial" w:cs="Arial"/>
                <w:b/>
                <w:bCs/>
                <w:color w:val="000000"/>
                <w:sz w:val="20"/>
                <w:szCs w:val="20"/>
              </w:rPr>
              <w:t>ms</w:t>
            </w:r>
            <w:proofErr w:type="spellEnd"/>
            <w:r w:rsidRPr="00E66F0A">
              <w:rPr>
                <w:rFonts w:ascii="Arial" w:hAnsi="Arial" w:cs="Arial"/>
                <w:b/>
                <w:bCs/>
                <w:color w:val="000000"/>
                <w:sz w:val="20"/>
                <w:szCs w:val="20"/>
              </w:rPr>
              <w:t>)</w:t>
            </w:r>
          </w:p>
        </w:tc>
      </w:tr>
      <w:tr w:rsidR="0034485F" w:rsidRPr="00E66F0A" w14:paraId="713930EE" w14:textId="77777777" w:rsidTr="0034485F">
        <w:trPr>
          <w:trHeight w:val="400"/>
          <w:jc w:val="center"/>
        </w:trPr>
        <w:tc>
          <w:tcPr>
            <w:tcW w:w="1330" w:type="dxa"/>
            <w:shd w:val="clear" w:color="auto" w:fill="B4C6E7" w:themeFill="accent1" w:themeFillTint="66"/>
            <w:noWrap/>
            <w:tcMar>
              <w:top w:w="0" w:type="dxa"/>
              <w:left w:w="108" w:type="dxa"/>
              <w:bottom w:w="0" w:type="dxa"/>
              <w:right w:w="108" w:type="dxa"/>
            </w:tcMar>
            <w:vAlign w:val="bottom"/>
            <w:hideMark/>
          </w:tcPr>
          <w:p w14:paraId="37B50467" w14:textId="77777777" w:rsidR="0034485F" w:rsidRPr="00E66F0A" w:rsidRDefault="0034485F" w:rsidP="0034485F">
            <w:pPr>
              <w:rPr>
                <w:rFonts w:ascii="Arial" w:hAnsi="Arial" w:cs="Arial"/>
                <w:b/>
                <w:bCs/>
                <w:color w:val="000000"/>
                <w:sz w:val="20"/>
                <w:szCs w:val="20"/>
              </w:rPr>
            </w:pPr>
            <w:r w:rsidRPr="00E66F0A">
              <w:rPr>
                <w:rFonts w:ascii="Arial" w:hAnsi="Arial" w:cs="Arial"/>
                <w:b/>
                <w:bCs/>
                <w:color w:val="000000"/>
                <w:sz w:val="20"/>
                <w:szCs w:val="20"/>
              </w:rPr>
              <w:t>CDRX1</w:t>
            </w:r>
          </w:p>
        </w:tc>
        <w:tc>
          <w:tcPr>
            <w:tcW w:w="2384" w:type="dxa"/>
            <w:noWrap/>
            <w:tcMar>
              <w:top w:w="0" w:type="dxa"/>
              <w:left w:w="108" w:type="dxa"/>
              <w:bottom w:w="0" w:type="dxa"/>
              <w:right w:w="108" w:type="dxa"/>
            </w:tcMar>
            <w:vAlign w:val="bottom"/>
            <w:hideMark/>
          </w:tcPr>
          <w:p w14:paraId="3676BE62" w14:textId="77777777" w:rsidR="0034485F" w:rsidRPr="00E66F0A" w:rsidRDefault="0034485F" w:rsidP="0034485F">
            <w:pPr>
              <w:jc w:val="center"/>
              <w:rPr>
                <w:rFonts w:ascii="Arial" w:hAnsi="Arial" w:cs="Arial"/>
                <w:color w:val="000000"/>
                <w:sz w:val="20"/>
                <w:szCs w:val="20"/>
              </w:rPr>
            </w:pPr>
            <w:r w:rsidRPr="00E66F0A">
              <w:rPr>
                <w:rFonts w:ascii="Arial" w:hAnsi="Arial" w:cs="Arial"/>
                <w:color w:val="000000"/>
                <w:sz w:val="20"/>
                <w:szCs w:val="20"/>
              </w:rPr>
              <w:t>16</w:t>
            </w:r>
          </w:p>
        </w:tc>
        <w:tc>
          <w:tcPr>
            <w:tcW w:w="1663" w:type="dxa"/>
            <w:vAlign w:val="bottom"/>
          </w:tcPr>
          <w:p w14:paraId="02813FB0" w14:textId="36093982" w:rsidR="0034485F" w:rsidRPr="00E66F0A" w:rsidRDefault="0034485F" w:rsidP="0034485F">
            <w:pPr>
              <w:jc w:val="center"/>
              <w:rPr>
                <w:rFonts w:ascii="Arial" w:hAnsi="Arial" w:cs="Arial"/>
                <w:color w:val="000000"/>
                <w:sz w:val="20"/>
                <w:szCs w:val="20"/>
              </w:rPr>
            </w:pPr>
            <w:r w:rsidRPr="00E66F0A">
              <w:rPr>
                <w:rFonts w:ascii="Arial" w:hAnsi="Arial" w:cs="Arial"/>
                <w:color w:val="000000"/>
                <w:sz w:val="20"/>
                <w:szCs w:val="20"/>
              </w:rPr>
              <w:t>12</w:t>
            </w:r>
          </w:p>
        </w:tc>
        <w:tc>
          <w:tcPr>
            <w:tcW w:w="2106" w:type="dxa"/>
            <w:noWrap/>
            <w:tcMar>
              <w:top w:w="0" w:type="dxa"/>
              <w:left w:w="108" w:type="dxa"/>
              <w:bottom w:w="0" w:type="dxa"/>
              <w:right w:w="108" w:type="dxa"/>
            </w:tcMar>
            <w:vAlign w:val="bottom"/>
            <w:hideMark/>
          </w:tcPr>
          <w:p w14:paraId="04727CB6" w14:textId="70AA5B96" w:rsidR="0034485F" w:rsidRPr="00E66F0A" w:rsidRDefault="0034485F" w:rsidP="0034485F">
            <w:pPr>
              <w:jc w:val="center"/>
              <w:rPr>
                <w:rFonts w:ascii="Arial" w:hAnsi="Arial" w:cs="Arial"/>
                <w:color w:val="000000"/>
                <w:sz w:val="20"/>
                <w:szCs w:val="20"/>
              </w:rPr>
            </w:pPr>
            <w:r w:rsidRPr="00E66F0A">
              <w:rPr>
                <w:rFonts w:ascii="Arial" w:hAnsi="Arial" w:cs="Arial"/>
                <w:color w:val="000000"/>
                <w:sz w:val="20"/>
                <w:szCs w:val="20"/>
              </w:rPr>
              <w:t>4</w:t>
            </w:r>
          </w:p>
        </w:tc>
      </w:tr>
      <w:tr w:rsidR="0034485F" w:rsidRPr="00E66F0A" w14:paraId="1C63924F" w14:textId="77777777" w:rsidTr="0034485F">
        <w:trPr>
          <w:trHeight w:val="400"/>
          <w:jc w:val="center"/>
        </w:trPr>
        <w:tc>
          <w:tcPr>
            <w:tcW w:w="1330" w:type="dxa"/>
            <w:shd w:val="clear" w:color="auto" w:fill="B4C6E7" w:themeFill="accent1" w:themeFillTint="66"/>
            <w:noWrap/>
            <w:tcMar>
              <w:top w:w="0" w:type="dxa"/>
              <w:left w:w="108" w:type="dxa"/>
              <w:bottom w:w="0" w:type="dxa"/>
              <w:right w:w="108" w:type="dxa"/>
            </w:tcMar>
            <w:vAlign w:val="bottom"/>
            <w:hideMark/>
          </w:tcPr>
          <w:p w14:paraId="3A16FE1E" w14:textId="77777777" w:rsidR="0034485F" w:rsidRPr="00E66F0A" w:rsidRDefault="0034485F" w:rsidP="0034485F">
            <w:pPr>
              <w:rPr>
                <w:rFonts w:ascii="Arial" w:hAnsi="Arial" w:cs="Arial"/>
                <w:b/>
                <w:bCs/>
                <w:color w:val="000000"/>
                <w:sz w:val="20"/>
                <w:szCs w:val="20"/>
              </w:rPr>
            </w:pPr>
            <w:r w:rsidRPr="00E66F0A">
              <w:rPr>
                <w:rFonts w:ascii="Arial" w:hAnsi="Arial" w:cs="Arial"/>
                <w:b/>
                <w:bCs/>
                <w:color w:val="000000"/>
                <w:sz w:val="20"/>
                <w:szCs w:val="20"/>
              </w:rPr>
              <w:t>CDRX2</w:t>
            </w:r>
          </w:p>
        </w:tc>
        <w:tc>
          <w:tcPr>
            <w:tcW w:w="2384" w:type="dxa"/>
            <w:noWrap/>
            <w:tcMar>
              <w:top w:w="0" w:type="dxa"/>
              <w:left w:w="108" w:type="dxa"/>
              <w:bottom w:w="0" w:type="dxa"/>
              <w:right w:w="108" w:type="dxa"/>
            </w:tcMar>
            <w:vAlign w:val="bottom"/>
            <w:hideMark/>
          </w:tcPr>
          <w:p w14:paraId="1F1F8EDB" w14:textId="77777777" w:rsidR="0034485F" w:rsidRPr="00E66F0A" w:rsidRDefault="0034485F" w:rsidP="0034485F">
            <w:pPr>
              <w:jc w:val="center"/>
              <w:rPr>
                <w:rFonts w:ascii="Arial" w:hAnsi="Arial" w:cs="Arial"/>
                <w:color w:val="000000"/>
                <w:sz w:val="20"/>
                <w:szCs w:val="20"/>
              </w:rPr>
            </w:pPr>
            <w:r w:rsidRPr="00E66F0A">
              <w:rPr>
                <w:rFonts w:ascii="Arial" w:hAnsi="Arial" w:cs="Arial"/>
                <w:color w:val="000000"/>
                <w:sz w:val="20"/>
                <w:szCs w:val="20"/>
              </w:rPr>
              <w:t>4</w:t>
            </w:r>
          </w:p>
        </w:tc>
        <w:tc>
          <w:tcPr>
            <w:tcW w:w="1663" w:type="dxa"/>
            <w:vAlign w:val="bottom"/>
          </w:tcPr>
          <w:p w14:paraId="2B6B57AC" w14:textId="1AEFF144" w:rsidR="0034485F" w:rsidRPr="00E66F0A" w:rsidRDefault="0034485F" w:rsidP="0034485F">
            <w:pPr>
              <w:jc w:val="center"/>
              <w:rPr>
                <w:rFonts w:ascii="Arial" w:hAnsi="Arial" w:cs="Arial"/>
                <w:color w:val="000000"/>
                <w:sz w:val="20"/>
                <w:szCs w:val="20"/>
              </w:rPr>
            </w:pPr>
            <w:r w:rsidRPr="00E66F0A">
              <w:rPr>
                <w:rFonts w:ascii="Arial" w:hAnsi="Arial" w:cs="Arial"/>
                <w:color w:val="000000"/>
                <w:sz w:val="20"/>
                <w:szCs w:val="20"/>
              </w:rPr>
              <w:t>2</w:t>
            </w:r>
          </w:p>
        </w:tc>
        <w:tc>
          <w:tcPr>
            <w:tcW w:w="2106" w:type="dxa"/>
            <w:noWrap/>
            <w:tcMar>
              <w:top w:w="0" w:type="dxa"/>
              <w:left w:w="108" w:type="dxa"/>
              <w:bottom w:w="0" w:type="dxa"/>
              <w:right w:w="108" w:type="dxa"/>
            </w:tcMar>
            <w:vAlign w:val="bottom"/>
            <w:hideMark/>
          </w:tcPr>
          <w:p w14:paraId="18B825C0" w14:textId="578AEC47" w:rsidR="0034485F" w:rsidRPr="00E66F0A" w:rsidRDefault="0034485F" w:rsidP="0034485F">
            <w:pPr>
              <w:jc w:val="center"/>
              <w:rPr>
                <w:rFonts w:ascii="Arial" w:hAnsi="Arial" w:cs="Arial"/>
                <w:color w:val="000000"/>
                <w:sz w:val="20"/>
                <w:szCs w:val="20"/>
              </w:rPr>
            </w:pPr>
            <w:r w:rsidRPr="00E66F0A">
              <w:rPr>
                <w:rFonts w:ascii="Arial" w:hAnsi="Arial" w:cs="Arial"/>
                <w:color w:val="000000"/>
                <w:sz w:val="20"/>
                <w:szCs w:val="20"/>
              </w:rPr>
              <w:t>2</w:t>
            </w:r>
          </w:p>
        </w:tc>
      </w:tr>
    </w:tbl>
    <w:p w14:paraId="0966451B" w14:textId="77777777" w:rsidR="00195429" w:rsidRPr="00195429" w:rsidRDefault="00195429" w:rsidP="00195429">
      <w:pPr>
        <w:spacing w:before="120"/>
        <w:jc w:val="center"/>
        <w:rPr>
          <w:rFonts w:ascii="Arial" w:hAnsi="Arial" w:cs="Arial"/>
          <w:b/>
          <w:bCs/>
          <w:sz w:val="20"/>
          <w:szCs w:val="20"/>
        </w:rPr>
      </w:pPr>
    </w:p>
    <w:p w14:paraId="636A802F" w14:textId="77777777" w:rsidR="006A3008" w:rsidRPr="00D17D0D" w:rsidRDefault="006A3008" w:rsidP="006A3008">
      <w:pPr>
        <w:pStyle w:val="Heading1"/>
        <w:rPr>
          <w:rFonts w:cs="Arial"/>
          <w:szCs w:val="32"/>
          <w:lang w:val="en-US"/>
        </w:rPr>
      </w:pPr>
      <w:r w:rsidRPr="00D17D0D">
        <w:rPr>
          <w:rFonts w:cs="Arial"/>
          <w:szCs w:val="32"/>
          <w:lang w:val="en-US"/>
        </w:rPr>
        <w:t>Simulation results</w:t>
      </w:r>
    </w:p>
    <w:p w14:paraId="07C4885C" w14:textId="77777777" w:rsidR="006A3008" w:rsidRPr="00E540B6" w:rsidRDefault="006A3008" w:rsidP="006A3008">
      <w:pPr>
        <w:numPr>
          <w:ilvl w:val="1"/>
          <w:numId w:val="1"/>
        </w:numPr>
        <w:tabs>
          <w:tab w:val="clear" w:pos="4716"/>
        </w:tabs>
        <w:overflowPunct w:val="0"/>
        <w:autoSpaceDE w:val="0"/>
        <w:autoSpaceDN w:val="0"/>
        <w:adjustRightInd w:val="0"/>
        <w:spacing w:after="120"/>
        <w:ind w:left="360" w:hanging="360"/>
        <w:jc w:val="both"/>
        <w:textAlignment w:val="baseline"/>
        <w:rPr>
          <w:rFonts w:ascii="Arial" w:eastAsia="Times New Roman" w:hAnsi="Arial" w:cs="Arial"/>
          <w:sz w:val="28"/>
          <w:szCs w:val="28"/>
          <w:lang w:val="en-GB" w:eastAsia="zh-CN"/>
        </w:rPr>
      </w:pPr>
      <w:r w:rsidRPr="00E540B6">
        <w:rPr>
          <w:rFonts w:ascii="Arial" w:eastAsia="Times New Roman" w:hAnsi="Arial" w:cs="Arial"/>
          <w:sz w:val="28"/>
          <w:szCs w:val="28"/>
          <w:lang w:val="en-GB" w:eastAsia="zh-CN"/>
        </w:rPr>
        <w:t>Uplink results</w:t>
      </w:r>
    </w:p>
    <w:p w14:paraId="19AFD983" w14:textId="77777777" w:rsidR="006A3008" w:rsidRPr="00E66F0A" w:rsidRDefault="006A3008" w:rsidP="006A3008">
      <w:pPr>
        <w:rPr>
          <w:rFonts w:ascii="Arial" w:hAnsi="Arial" w:cs="Arial"/>
          <w:sz w:val="28"/>
          <w:szCs w:val="28"/>
        </w:rPr>
      </w:pPr>
      <w:r w:rsidRPr="00E66F0A">
        <w:rPr>
          <w:rFonts w:ascii="Arial" w:hAnsi="Arial" w:cs="Arial"/>
          <w:sz w:val="20"/>
          <w:szCs w:val="20"/>
        </w:rPr>
        <w:t>Uplink system capacity evaluations for the single stream and multiple-stream models are presented in this section.</w:t>
      </w:r>
    </w:p>
    <w:p w14:paraId="0A3830E3" w14:textId="77777777" w:rsidR="006A3008" w:rsidRPr="00E66F0A" w:rsidRDefault="006A3008" w:rsidP="006A3008">
      <w:pPr>
        <w:pStyle w:val="Style3"/>
        <w:tabs>
          <w:tab w:val="clear" w:pos="720"/>
          <w:tab w:val="num" w:pos="180"/>
        </w:tabs>
        <w:jc w:val="left"/>
        <w:rPr>
          <w:rFonts w:cs="Arial"/>
        </w:rPr>
      </w:pPr>
      <w:r w:rsidRPr="00E66F0A">
        <w:rPr>
          <w:rFonts w:cs="Arial"/>
        </w:rPr>
        <w:t>UL Capacity results for single stream transmission</w:t>
      </w:r>
    </w:p>
    <w:p w14:paraId="28B83415" w14:textId="0B02AC06" w:rsidR="006A3008" w:rsidRPr="00195429" w:rsidRDefault="006A3008" w:rsidP="006A3008">
      <w:pPr>
        <w:jc w:val="both"/>
        <w:rPr>
          <w:rFonts w:ascii="Arial" w:hAnsi="Arial" w:cs="Arial"/>
          <w:sz w:val="20"/>
          <w:szCs w:val="20"/>
        </w:rPr>
      </w:pPr>
      <w:r w:rsidRPr="00195429">
        <w:rPr>
          <w:rFonts w:ascii="Arial" w:hAnsi="Arial" w:cs="Arial"/>
          <w:sz w:val="20"/>
          <w:szCs w:val="20"/>
        </w:rPr>
        <w:t xml:space="preserve">System capacity provides the maximum number of supported UEs out of which at least Y% of UEs are satisfied where Y=90 (baseline) is </w:t>
      </w:r>
      <w:r w:rsidR="00195429">
        <w:rPr>
          <w:rFonts w:ascii="Arial" w:hAnsi="Arial" w:cs="Arial"/>
          <w:sz w:val="20"/>
          <w:szCs w:val="20"/>
        </w:rPr>
        <w:t>used</w:t>
      </w:r>
      <w:r w:rsidRPr="00195429">
        <w:rPr>
          <w:rFonts w:ascii="Arial" w:hAnsi="Arial" w:cs="Arial"/>
          <w:sz w:val="20"/>
          <w:szCs w:val="20"/>
        </w:rPr>
        <w:t xml:space="preserve"> in the simulation. </w:t>
      </w:r>
    </w:p>
    <w:p w14:paraId="3DB2C546" w14:textId="77777777" w:rsidR="006A3008" w:rsidRPr="00195429" w:rsidRDefault="006A3008" w:rsidP="0077177D">
      <w:pPr>
        <w:pStyle w:val="Heading4"/>
        <w:numPr>
          <w:ilvl w:val="0"/>
          <w:numId w:val="0"/>
        </w:numPr>
        <w:rPr>
          <w:sz w:val="22"/>
          <w:szCs w:val="22"/>
          <w:u w:val="single"/>
        </w:rPr>
      </w:pPr>
      <w:r w:rsidRPr="00195429">
        <w:rPr>
          <w:sz w:val="22"/>
          <w:szCs w:val="22"/>
          <w:u w:val="single"/>
        </w:rPr>
        <w:t>Indoor Hotspot</w:t>
      </w:r>
    </w:p>
    <w:p w14:paraId="0E46D863" w14:textId="4BCAF00A" w:rsidR="006A3008" w:rsidRPr="00E66F0A" w:rsidRDefault="006A3008" w:rsidP="006A3008">
      <w:pPr>
        <w:jc w:val="both"/>
        <w:rPr>
          <w:rFonts w:ascii="Arial" w:hAnsi="Arial" w:cs="Arial"/>
          <w:sz w:val="20"/>
          <w:szCs w:val="20"/>
        </w:rPr>
      </w:pPr>
      <w:r w:rsidRPr="00195429">
        <w:rPr>
          <w:rFonts w:ascii="Arial" w:hAnsi="Arial" w:cs="Arial"/>
          <w:sz w:val="20"/>
          <w:szCs w:val="20"/>
        </w:rPr>
        <w:t xml:space="preserve">UL system capacity for Indoor hotspot (parameters defined in Table 3) is evaluated for FR1 (4 GHz) </w:t>
      </w:r>
      <w:r w:rsidR="005F712C">
        <w:rPr>
          <w:rFonts w:ascii="Arial" w:hAnsi="Arial" w:cs="Arial"/>
          <w:sz w:val="20"/>
          <w:szCs w:val="20"/>
        </w:rPr>
        <w:t>using</w:t>
      </w:r>
      <w:r w:rsidRPr="00195429">
        <w:rPr>
          <w:rFonts w:ascii="Arial" w:hAnsi="Arial" w:cs="Arial"/>
          <w:sz w:val="20"/>
          <w:szCs w:val="20"/>
        </w:rPr>
        <w:t xml:space="preserve"> PF scheduling. A UE is declared satisfied if more than 99% of packets are successfully transmitted within PDB values of 30ms and 10ms for AR and CG/VR applications, respectively</w:t>
      </w:r>
      <w:r w:rsidRPr="00E66F0A">
        <w:rPr>
          <w:rFonts w:ascii="Arial" w:hAnsi="Arial" w:cs="Arial"/>
          <w:sz w:val="20"/>
          <w:szCs w:val="20"/>
        </w:rPr>
        <w:t>.</w:t>
      </w:r>
    </w:p>
    <w:p w14:paraId="4EE80C28" w14:textId="77777777" w:rsidR="006A3008" w:rsidRPr="00E66F0A" w:rsidRDefault="006A3008" w:rsidP="006A3008">
      <w:pPr>
        <w:jc w:val="both"/>
        <w:rPr>
          <w:rFonts w:ascii="Arial" w:hAnsi="Arial" w:cs="Arial"/>
          <w:sz w:val="20"/>
          <w:szCs w:val="20"/>
        </w:rPr>
      </w:pPr>
    </w:p>
    <w:p w14:paraId="37272B3B" w14:textId="77777777" w:rsidR="006A3008" w:rsidRPr="00E66F0A" w:rsidRDefault="006A3008" w:rsidP="006A3008">
      <w:pPr>
        <w:jc w:val="both"/>
        <w:rPr>
          <w:rFonts w:ascii="Arial" w:hAnsi="Arial" w:cs="Arial"/>
          <w:sz w:val="20"/>
          <w:szCs w:val="20"/>
        </w:rPr>
      </w:pPr>
      <w:r w:rsidRPr="00D17D0D">
        <w:rPr>
          <w:rFonts w:ascii="Arial" w:hAnsi="Arial" w:cs="Arial"/>
          <w:noProof/>
        </w:rPr>
        <w:drawing>
          <wp:inline distT="0" distB="0" distL="0" distR="0" wp14:anchorId="47DF8A79" wp14:editId="65D02F07">
            <wp:extent cx="2924175" cy="2141583"/>
            <wp:effectExtent l="0" t="0" r="0" b="0"/>
            <wp:docPr id="40" name="Picture 4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Chart, line chart&#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9524" cy="2160148"/>
                    </a:xfrm>
                    <a:prstGeom prst="rect">
                      <a:avLst/>
                    </a:prstGeom>
                    <a:noFill/>
                    <a:ln>
                      <a:noFill/>
                    </a:ln>
                  </pic:spPr>
                </pic:pic>
              </a:graphicData>
            </a:graphic>
          </wp:inline>
        </w:drawing>
      </w:r>
      <w:r w:rsidRPr="00D17D0D">
        <w:rPr>
          <w:rFonts w:ascii="Arial" w:hAnsi="Arial" w:cs="Arial"/>
          <w:noProof/>
        </w:rPr>
        <w:drawing>
          <wp:inline distT="0" distB="0" distL="0" distR="0" wp14:anchorId="7EA90F08" wp14:editId="36B2B0E6">
            <wp:extent cx="2926278" cy="2143125"/>
            <wp:effectExtent l="0" t="0" r="7620" b="0"/>
            <wp:docPr id="37" name="Picture 3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Chart, bar chart&#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8468" cy="2159376"/>
                    </a:xfrm>
                    <a:prstGeom prst="rect">
                      <a:avLst/>
                    </a:prstGeom>
                    <a:noFill/>
                    <a:ln>
                      <a:noFill/>
                    </a:ln>
                  </pic:spPr>
                </pic:pic>
              </a:graphicData>
            </a:graphic>
          </wp:inline>
        </w:drawing>
      </w:r>
    </w:p>
    <w:p w14:paraId="74B241F5" w14:textId="3F6F1531" w:rsidR="006A3008" w:rsidRDefault="006A3008" w:rsidP="00195429">
      <w:pPr>
        <w:spacing w:before="120"/>
        <w:jc w:val="center"/>
        <w:rPr>
          <w:rFonts w:ascii="Arial" w:hAnsi="Arial" w:cs="Arial"/>
          <w:b/>
          <w:bCs/>
          <w:sz w:val="18"/>
          <w:szCs w:val="18"/>
        </w:rPr>
      </w:pPr>
      <w:r w:rsidRPr="00195429">
        <w:rPr>
          <w:rFonts w:ascii="Arial" w:hAnsi="Arial" w:cs="Arial"/>
          <w:b/>
          <w:bCs/>
          <w:sz w:val="18"/>
          <w:szCs w:val="18"/>
        </w:rPr>
        <w:t>Figure 1: FR1 UL AR results for Indoor Hotspot scenario</w:t>
      </w:r>
    </w:p>
    <w:p w14:paraId="238CBEA3" w14:textId="77777777" w:rsidR="00195429" w:rsidRPr="00195429" w:rsidRDefault="00195429" w:rsidP="00195429">
      <w:pPr>
        <w:spacing w:before="120"/>
        <w:jc w:val="center"/>
        <w:rPr>
          <w:rFonts w:ascii="Arial" w:hAnsi="Arial" w:cs="Arial"/>
          <w:b/>
          <w:bCs/>
          <w:sz w:val="18"/>
          <w:szCs w:val="18"/>
        </w:rPr>
      </w:pPr>
    </w:p>
    <w:p w14:paraId="759957CD" w14:textId="77777777" w:rsidR="006A3008" w:rsidRPr="00E66F0A" w:rsidRDefault="006A3008" w:rsidP="006A3008">
      <w:pPr>
        <w:rPr>
          <w:rFonts w:ascii="Arial" w:hAnsi="Arial" w:cs="Arial"/>
          <w:b/>
          <w:bCs/>
          <w:sz w:val="20"/>
          <w:szCs w:val="20"/>
        </w:rPr>
      </w:pPr>
      <w:r w:rsidRPr="00D17D0D">
        <w:rPr>
          <w:rFonts w:ascii="Arial" w:hAnsi="Arial" w:cs="Arial"/>
          <w:noProof/>
        </w:rPr>
        <w:lastRenderedPageBreak/>
        <w:drawing>
          <wp:inline distT="0" distB="0" distL="0" distR="0" wp14:anchorId="00393F4D" wp14:editId="2F3E14FC">
            <wp:extent cx="2861252" cy="2095500"/>
            <wp:effectExtent l="0" t="0" r="0" b="0"/>
            <wp:docPr id="38" name="Picture 3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Ch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4636" cy="2112626"/>
                    </a:xfrm>
                    <a:prstGeom prst="rect">
                      <a:avLst/>
                    </a:prstGeom>
                    <a:noFill/>
                    <a:ln>
                      <a:noFill/>
                    </a:ln>
                  </pic:spPr>
                </pic:pic>
              </a:graphicData>
            </a:graphic>
          </wp:inline>
        </w:drawing>
      </w:r>
      <w:r w:rsidRPr="00D17D0D">
        <w:rPr>
          <w:rFonts w:ascii="Arial" w:hAnsi="Arial" w:cs="Arial"/>
          <w:noProof/>
        </w:rPr>
        <w:drawing>
          <wp:inline distT="0" distB="0" distL="0" distR="0" wp14:anchorId="7BB7E13C" wp14:editId="5848B348">
            <wp:extent cx="2900268" cy="2124075"/>
            <wp:effectExtent l="0" t="0" r="0" b="0"/>
            <wp:docPr id="39" name="Picture 3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Chart, bar ch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2379" cy="2140268"/>
                    </a:xfrm>
                    <a:prstGeom prst="rect">
                      <a:avLst/>
                    </a:prstGeom>
                    <a:noFill/>
                    <a:ln>
                      <a:noFill/>
                    </a:ln>
                  </pic:spPr>
                </pic:pic>
              </a:graphicData>
            </a:graphic>
          </wp:inline>
        </w:drawing>
      </w:r>
    </w:p>
    <w:p w14:paraId="16CA40CC" w14:textId="77777777" w:rsidR="006A3008" w:rsidRPr="00195429" w:rsidRDefault="006A3008" w:rsidP="00195429">
      <w:pPr>
        <w:spacing w:before="120"/>
        <w:jc w:val="center"/>
        <w:rPr>
          <w:rFonts w:ascii="Arial" w:hAnsi="Arial" w:cs="Arial"/>
          <w:b/>
          <w:bCs/>
          <w:sz w:val="18"/>
          <w:szCs w:val="18"/>
        </w:rPr>
      </w:pPr>
      <w:r w:rsidRPr="00195429">
        <w:rPr>
          <w:rFonts w:ascii="Arial" w:hAnsi="Arial" w:cs="Arial"/>
          <w:b/>
          <w:bCs/>
          <w:sz w:val="18"/>
          <w:szCs w:val="18"/>
        </w:rPr>
        <w:t>Figure 2: FR1 UL CG/VR results for Indoor Hotspot scenario</w:t>
      </w:r>
    </w:p>
    <w:p w14:paraId="6824862F" w14:textId="77777777" w:rsidR="006A3008" w:rsidRPr="00E66F0A" w:rsidRDefault="006A3008" w:rsidP="006A3008">
      <w:pPr>
        <w:jc w:val="center"/>
        <w:rPr>
          <w:rFonts w:ascii="Arial" w:hAnsi="Arial" w:cs="Arial"/>
          <w:b/>
          <w:bCs/>
          <w:sz w:val="20"/>
          <w:szCs w:val="20"/>
        </w:rPr>
      </w:pPr>
    </w:p>
    <w:p w14:paraId="1C3E7CC6" w14:textId="77777777" w:rsidR="006A3008" w:rsidRPr="00E66F0A" w:rsidRDefault="006A3008" w:rsidP="006A3008">
      <w:pPr>
        <w:jc w:val="both"/>
        <w:rPr>
          <w:rFonts w:ascii="Arial" w:hAnsi="Arial" w:cs="Arial"/>
          <w:sz w:val="20"/>
          <w:szCs w:val="20"/>
        </w:rPr>
      </w:pPr>
      <w:r w:rsidRPr="00E66F0A">
        <w:rPr>
          <w:rFonts w:ascii="Arial" w:hAnsi="Arial" w:cs="Arial"/>
          <w:sz w:val="20"/>
          <w:szCs w:val="20"/>
        </w:rPr>
        <w:t>Figures 1 and 2 show UL results for system capacity for AR and CG/VR respectively in an InH deployment where a single stream is simulated. It is observed that a large number of UEs/cell (&gt;20) can be supported when only pose/control information is sent in the UL for the CG/VR case. In the AR case</w:t>
      </w:r>
      <w:r>
        <w:rPr>
          <w:rFonts w:ascii="Arial" w:hAnsi="Arial" w:cs="Arial"/>
          <w:sz w:val="20"/>
          <w:szCs w:val="20"/>
        </w:rPr>
        <w:t>,</w:t>
      </w:r>
      <w:r w:rsidRPr="00E66F0A">
        <w:rPr>
          <w:rFonts w:ascii="Arial" w:hAnsi="Arial" w:cs="Arial"/>
          <w:sz w:val="20"/>
          <w:szCs w:val="20"/>
        </w:rPr>
        <w:t xml:space="preserve"> where aggregated video is sent in the UL, the capacity experiences a sharp drop as the number of UEs exceed ~10 UEs/cell. The maximum number of UEs that can be supported such that at least 90% of UEs are satisfied drops to &lt; 12 UEs/cell. Resource utilization (%) also follows a steeper uptake as the number of UEs/cell increases when sending aggregated video in the UL vs only pose/control information.</w:t>
      </w:r>
    </w:p>
    <w:p w14:paraId="24458927" w14:textId="77777777" w:rsidR="006A3008" w:rsidRPr="00195429" w:rsidRDefault="006A3008" w:rsidP="0077177D">
      <w:pPr>
        <w:pStyle w:val="Heading4"/>
        <w:numPr>
          <w:ilvl w:val="0"/>
          <w:numId w:val="0"/>
        </w:numPr>
        <w:rPr>
          <w:rFonts w:cs="Arial"/>
          <w:sz w:val="22"/>
          <w:szCs w:val="22"/>
          <w:u w:val="single"/>
        </w:rPr>
      </w:pPr>
      <w:r w:rsidRPr="00195429">
        <w:rPr>
          <w:rFonts w:cs="Arial"/>
          <w:sz w:val="22"/>
          <w:szCs w:val="22"/>
          <w:u w:val="single"/>
        </w:rPr>
        <w:t>Dense Urban</w:t>
      </w:r>
    </w:p>
    <w:p w14:paraId="3E6BE020" w14:textId="17B2A417" w:rsidR="006A3008" w:rsidRPr="00C53F0C" w:rsidRDefault="006A3008" w:rsidP="006A3008">
      <w:pPr>
        <w:jc w:val="both"/>
        <w:rPr>
          <w:rFonts w:ascii="Arial" w:hAnsi="Arial" w:cs="Arial"/>
          <w:sz w:val="20"/>
          <w:szCs w:val="20"/>
        </w:rPr>
      </w:pPr>
      <w:r w:rsidRPr="00E66F0A">
        <w:rPr>
          <w:rFonts w:ascii="Arial" w:hAnsi="Arial" w:cs="Arial"/>
          <w:sz w:val="20"/>
          <w:szCs w:val="20"/>
        </w:rPr>
        <w:t>Figures 3 and 4 show the deployment in a dense urban scenario (with parameters as defined in Table 3) and all other evaluation assumptions kept the same (i.e., PDB values of 30ms and 10ms for CG/VR and AR applications respectively)</w:t>
      </w:r>
      <w:r>
        <w:rPr>
          <w:rFonts w:ascii="Arial" w:hAnsi="Arial" w:cs="Arial"/>
          <w:sz w:val="20"/>
          <w:szCs w:val="20"/>
        </w:rPr>
        <w:t>.</w:t>
      </w:r>
    </w:p>
    <w:p w14:paraId="4B81F521" w14:textId="77777777" w:rsidR="006A3008" w:rsidRPr="00E66F0A" w:rsidRDefault="006A3008" w:rsidP="006A3008">
      <w:pPr>
        <w:jc w:val="both"/>
        <w:rPr>
          <w:rFonts w:ascii="Arial" w:hAnsi="Arial" w:cs="Arial"/>
          <w:sz w:val="20"/>
          <w:szCs w:val="20"/>
        </w:rPr>
      </w:pPr>
      <w:r w:rsidRPr="00D17D0D">
        <w:rPr>
          <w:rFonts w:ascii="Arial" w:hAnsi="Arial" w:cs="Arial"/>
          <w:noProof/>
        </w:rPr>
        <w:drawing>
          <wp:inline distT="0" distB="0" distL="0" distR="0" wp14:anchorId="7812ADFD" wp14:editId="7FA9C522">
            <wp:extent cx="2822235" cy="2066925"/>
            <wp:effectExtent l="0" t="0" r="0" b="0"/>
            <wp:docPr id="33" name="Picture 3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Chart, line char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3376" cy="2067761"/>
                    </a:xfrm>
                    <a:prstGeom prst="rect">
                      <a:avLst/>
                    </a:prstGeom>
                    <a:noFill/>
                    <a:ln>
                      <a:noFill/>
                    </a:ln>
                  </pic:spPr>
                </pic:pic>
              </a:graphicData>
            </a:graphic>
          </wp:inline>
        </w:drawing>
      </w:r>
      <w:r w:rsidRPr="00D17D0D">
        <w:rPr>
          <w:rFonts w:ascii="Arial" w:hAnsi="Arial" w:cs="Arial"/>
          <w:noProof/>
        </w:rPr>
        <w:drawing>
          <wp:inline distT="0" distB="0" distL="0" distR="0" wp14:anchorId="2EFC9DDE" wp14:editId="2C411282">
            <wp:extent cx="2905125" cy="2127632"/>
            <wp:effectExtent l="0" t="0" r="0" b="6350"/>
            <wp:docPr id="34" name="Picture 3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Chart, bar 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08595" cy="2130173"/>
                    </a:xfrm>
                    <a:prstGeom prst="rect">
                      <a:avLst/>
                    </a:prstGeom>
                    <a:noFill/>
                    <a:ln>
                      <a:noFill/>
                    </a:ln>
                  </pic:spPr>
                </pic:pic>
              </a:graphicData>
            </a:graphic>
          </wp:inline>
        </w:drawing>
      </w:r>
    </w:p>
    <w:p w14:paraId="53A5D418" w14:textId="77777777" w:rsidR="006A3008" w:rsidRPr="00195429" w:rsidRDefault="006A3008" w:rsidP="00195429">
      <w:pPr>
        <w:spacing w:before="120"/>
        <w:jc w:val="center"/>
        <w:rPr>
          <w:rFonts w:ascii="Arial" w:hAnsi="Arial" w:cs="Arial"/>
          <w:b/>
          <w:bCs/>
          <w:sz w:val="18"/>
          <w:szCs w:val="18"/>
        </w:rPr>
      </w:pPr>
      <w:r w:rsidRPr="00195429">
        <w:rPr>
          <w:rFonts w:ascii="Arial" w:hAnsi="Arial" w:cs="Arial"/>
          <w:b/>
          <w:bCs/>
          <w:sz w:val="18"/>
          <w:szCs w:val="18"/>
        </w:rPr>
        <w:t>Figure 3: FR1 UL AR results for Dense Urban scenario</w:t>
      </w:r>
    </w:p>
    <w:p w14:paraId="1BC68625" w14:textId="77777777" w:rsidR="006A3008" w:rsidRPr="00E66F0A" w:rsidRDefault="006A3008" w:rsidP="006A3008">
      <w:pPr>
        <w:jc w:val="both"/>
        <w:rPr>
          <w:rFonts w:ascii="Arial" w:hAnsi="Arial" w:cs="Arial"/>
          <w:sz w:val="20"/>
          <w:szCs w:val="20"/>
        </w:rPr>
      </w:pPr>
    </w:p>
    <w:p w14:paraId="2A1502B9" w14:textId="77777777" w:rsidR="006A3008" w:rsidRPr="00E66F0A" w:rsidRDefault="006A3008" w:rsidP="006A3008">
      <w:pPr>
        <w:jc w:val="both"/>
        <w:rPr>
          <w:rFonts w:ascii="Arial" w:hAnsi="Arial" w:cs="Arial"/>
          <w:sz w:val="20"/>
          <w:szCs w:val="20"/>
        </w:rPr>
      </w:pPr>
      <w:r w:rsidRPr="00D17D0D">
        <w:rPr>
          <w:rFonts w:ascii="Arial" w:hAnsi="Arial" w:cs="Arial"/>
          <w:noProof/>
        </w:rPr>
        <w:lastRenderedPageBreak/>
        <w:drawing>
          <wp:inline distT="0" distB="0" distL="0" distR="0" wp14:anchorId="576FDC4B" wp14:editId="796305A1">
            <wp:extent cx="2848246" cy="2085975"/>
            <wp:effectExtent l="0" t="0" r="9525" b="0"/>
            <wp:docPr id="35" name="Picture 3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Char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4425" cy="2090500"/>
                    </a:xfrm>
                    <a:prstGeom prst="rect">
                      <a:avLst/>
                    </a:prstGeom>
                    <a:noFill/>
                    <a:ln>
                      <a:noFill/>
                    </a:ln>
                  </pic:spPr>
                </pic:pic>
              </a:graphicData>
            </a:graphic>
          </wp:inline>
        </w:drawing>
      </w:r>
      <w:r w:rsidRPr="00D17D0D">
        <w:rPr>
          <w:rFonts w:ascii="Arial" w:hAnsi="Arial" w:cs="Arial"/>
          <w:noProof/>
        </w:rPr>
        <w:drawing>
          <wp:inline distT="0" distB="0" distL="0" distR="0" wp14:anchorId="66DBF044" wp14:editId="1E9D476F">
            <wp:extent cx="2857500" cy="2092752"/>
            <wp:effectExtent l="0" t="0" r="0" b="3175"/>
            <wp:docPr id="36" name="Picture 3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Chart, bar chart&#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73649" cy="2104579"/>
                    </a:xfrm>
                    <a:prstGeom prst="rect">
                      <a:avLst/>
                    </a:prstGeom>
                    <a:noFill/>
                    <a:ln>
                      <a:noFill/>
                    </a:ln>
                  </pic:spPr>
                </pic:pic>
              </a:graphicData>
            </a:graphic>
          </wp:inline>
        </w:drawing>
      </w:r>
    </w:p>
    <w:p w14:paraId="03163F6A" w14:textId="77777777" w:rsidR="006A3008" w:rsidRPr="00E66F0A" w:rsidRDefault="006A3008" w:rsidP="00195429">
      <w:pPr>
        <w:spacing w:before="120"/>
        <w:jc w:val="center"/>
        <w:rPr>
          <w:rFonts w:ascii="Arial" w:hAnsi="Arial" w:cs="Arial"/>
          <w:b/>
          <w:bCs/>
          <w:sz w:val="20"/>
          <w:szCs w:val="20"/>
        </w:rPr>
      </w:pPr>
      <w:r w:rsidRPr="00195429">
        <w:rPr>
          <w:rFonts w:ascii="Arial" w:hAnsi="Arial" w:cs="Arial"/>
          <w:b/>
          <w:bCs/>
          <w:sz w:val="18"/>
          <w:szCs w:val="18"/>
        </w:rPr>
        <w:t>Figure 4: FR1 UL CG/VR results for Dense Urban scenario</w:t>
      </w:r>
    </w:p>
    <w:p w14:paraId="0E4C78E1" w14:textId="26C60F81" w:rsidR="00C53F0C" w:rsidRDefault="00C53F0C" w:rsidP="006A3008">
      <w:pPr>
        <w:jc w:val="both"/>
        <w:rPr>
          <w:rFonts w:ascii="Arial" w:hAnsi="Arial" w:cs="Arial"/>
          <w:sz w:val="20"/>
          <w:szCs w:val="20"/>
        </w:rPr>
      </w:pPr>
    </w:p>
    <w:p w14:paraId="73228C7F" w14:textId="38840BE7" w:rsidR="00C53F0C" w:rsidRDefault="00C53F0C" w:rsidP="00C53F0C">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bookmarkStart w:id="1" w:name="_Hlk84023005"/>
      <w:r w:rsidRPr="00091AE6">
        <w:rPr>
          <w:rFonts w:ascii="Arial" w:eastAsia="Times New Roman" w:hAnsi="Arial" w:cs="Times New Roman"/>
          <w:b/>
          <w:sz w:val="20"/>
          <w:szCs w:val="20"/>
          <w:lang w:val="en-GB" w:eastAsia="zh-CN"/>
        </w:rPr>
        <w:t xml:space="preserve">Observation 1: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The uplink traffic of AR (aggregated video) with 10Mbps data rates is the bottleneck of the system capacity in FR1, compared to the uplink traffic of CG/VR (pose and control information).</w:t>
      </w:r>
    </w:p>
    <w:p w14:paraId="3CC975A2" w14:textId="77777777" w:rsidR="00C53F0C" w:rsidRDefault="00C53F0C" w:rsidP="00C53F0C">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p>
    <w:p w14:paraId="5230568A" w14:textId="436BC44D" w:rsidR="006A3008" w:rsidRPr="00276328" w:rsidRDefault="00C53F0C" w:rsidP="00276328">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2</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Transitioning from InH to DU deployment scenario has a significant impact on the capacity as shown by a large drop in #UEs/cell that can be supported for all XR applications</w:t>
      </w:r>
      <w:bookmarkEnd w:id="1"/>
    </w:p>
    <w:p w14:paraId="2374CAB2" w14:textId="77777777" w:rsidR="006A3008" w:rsidRPr="00E66F0A" w:rsidRDefault="006A3008" w:rsidP="0077177D">
      <w:pPr>
        <w:pStyle w:val="Style3"/>
        <w:tabs>
          <w:tab w:val="clear" w:pos="720"/>
          <w:tab w:val="num" w:pos="180"/>
        </w:tabs>
        <w:jc w:val="left"/>
        <w:rPr>
          <w:rFonts w:cs="Arial"/>
        </w:rPr>
      </w:pPr>
      <w:r w:rsidRPr="00E66F0A">
        <w:rPr>
          <w:rFonts w:cs="Arial"/>
        </w:rPr>
        <w:t>UL Capacity results for multiple-stream transmission</w:t>
      </w:r>
    </w:p>
    <w:p w14:paraId="5290CAFB" w14:textId="1C9E2526" w:rsidR="006A3008" w:rsidRPr="00E66F0A" w:rsidRDefault="006A3008" w:rsidP="006A3008">
      <w:pPr>
        <w:tabs>
          <w:tab w:val="left" w:pos="0"/>
        </w:tabs>
        <w:jc w:val="both"/>
        <w:rPr>
          <w:rFonts w:ascii="Arial" w:hAnsi="Arial" w:cs="Arial"/>
          <w:sz w:val="20"/>
          <w:szCs w:val="20"/>
        </w:rPr>
      </w:pPr>
      <w:r>
        <w:rPr>
          <w:rFonts w:ascii="Arial" w:hAnsi="Arial" w:cs="Arial"/>
          <w:sz w:val="20"/>
          <w:szCs w:val="20"/>
        </w:rPr>
        <w:t xml:space="preserve">As discussed by some companies </w:t>
      </w:r>
      <w:r w:rsidR="00195429">
        <w:rPr>
          <w:rFonts w:ascii="Arial" w:hAnsi="Arial" w:cs="Arial"/>
          <w:sz w:val="20"/>
          <w:szCs w:val="20"/>
        </w:rPr>
        <w:t xml:space="preserve">in previous </w:t>
      </w:r>
      <w:r>
        <w:rPr>
          <w:rFonts w:ascii="Arial" w:hAnsi="Arial" w:cs="Arial"/>
          <w:sz w:val="20"/>
          <w:szCs w:val="20"/>
        </w:rPr>
        <w:t>meeting</w:t>
      </w:r>
      <w:r w:rsidR="00195429">
        <w:rPr>
          <w:rFonts w:ascii="Arial" w:hAnsi="Arial" w:cs="Arial"/>
          <w:sz w:val="20"/>
          <w:szCs w:val="20"/>
        </w:rPr>
        <w:t>s</w:t>
      </w:r>
      <w:r>
        <w:rPr>
          <w:rFonts w:ascii="Arial" w:hAnsi="Arial" w:cs="Arial"/>
          <w:sz w:val="20"/>
          <w:szCs w:val="20"/>
        </w:rPr>
        <w:t>, s</w:t>
      </w:r>
      <w:r w:rsidRPr="00E66F0A">
        <w:rPr>
          <w:rFonts w:ascii="Arial" w:hAnsi="Arial" w:cs="Arial"/>
          <w:sz w:val="20"/>
          <w:szCs w:val="20"/>
        </w:rPr>
        <w:t>everal approaches can be used to model multiple streams in the uplink. One</w:t>
      </w:r>
      <w:r>
        <w:rPr>
          <w:rFonts w:ascii="Arial" w:hAnsi="Arial" w:cs="Arial"/>
          <w:sz w:val="20"/>
          <w:szCs w:val="20"/>
        </w:rPr>
        <w:t xml:space="preserve"> approach</w:t>
      </w:r>
      <w:r w:rsidRPr="00E66F0A">
        <w:rPr>
          <w:rFonts w:ascii="Arial" w:hAnsi="Arial" w:cs="Arial"/>
          <w:sz w:val="20"/>
          <w:szCs w:val="20"/>
        </w:rPr>
        <w:t xml:space="preserve"> involves duplicating a physical UE into multiple virtual UEs (twin 1, twin 2, etc.) whereby each virtual UE is associated with a single flow. </w:t>
      </w:r>
      <w:r>
        <w:rPr>
          <w:rFonts w:ascii="Arial" w:hAnsi="Arial" w:cs="Arial"/>
          <w:sz w:val="20"/>
          <w:szCs w:val="20"/>
        </w:rPr>
        <w:t xml:space="preserve">Another </w:t>
      </w:r>
      <w:r w:rsidRPr="00E66F0A">
        <w:rPr>
          <w:rFonts w:ascii="Arial" w:hAnsi="Arial" w:cs="Arial"/>
          <w:sz w:val="20"/>
          <w:szCs w:val="20"/>
        </w:rPr>
        <w:t>evaluation</w:t>
      </w:r>
      <w:r>
        <w:rPr>
          <w:rFonts w:ascii="Arial" w:hAnsi="Arial" w:cs="Arial"/>
          <w:sz w:val="20"/>
          <w:szCs w:val="20"/>
        </w:rPr>
        <w:t xml:space="preserve"> approach, that we adopted in our simulations, is based on multiplexing</w:t>
      </w:r>
      <w:r w:rsidRPr="00E66F0A">
        <w:rPr>
          <w:rFonts w:ascii="Arial" w:hAnsi="Arial" w:cs="Arial"/>
          <w:sz w:val="20"/>
          <w:szCs w:val="20"/>
        </w:rPr>
        <w:t xml:space="preserve"> whereby multiple data flows </w:t>
      </w:r>
      <w:r>
        <w:rPr>
          <w:rFonts w:ascii="Arial" w:hAnsi="Arial" w:cs="Arial"/>
          <w:sz w:val="20"/>
          <w:szCs w:val="20"/>
        </w:rPr>
        <w:t>are</w:t>
      </w:r>
      <w:r w:rsidRPr="00E66F0A">
        <w:rPr>
          <w:rFonts w:ascii="Arial" w:hAnsi="Arial" w:cs="Arial"/>
          <w:sz w:val="20"/>
          <w:szCs w:val="20"/>
        </w:rPr>
        <w:t xml:space="preserve"> be mapped onto the same PUSCH. </w:t>
      </w:r>
      <w:r>
        <w:rPr>
          <w:rFonts w:ascii="Arial" w:hAnsi="Arial" w:cs="Arial"/>
          <w:sz w:val="20"/>
          <w:szCs w:val="20"/>
        </w:rPr>
        <w:t>In this approach, s</w:t>
      </w:r>
      <w:r w:rsidRPr="00E66F0A">
        <w:rPr>
          <w:rFonts w:ascii="Arial" w:hAnsi="Arial" w:cs="Arial"/>
          <w:sz w:val="20"/>
          <w:szCs w:val="20"/>
        </w:rPr>
        <w:t xml:space="preserve">ome form of book-keeping is required to track the transmission and delay budget for each packet in </w:t>
      </w:r>
      <w:r>
        <w:rPr>
          <w:rFonts w:ascii="Arial" w:hAnsi="Arial" w:cs="Arial"/>
          <w:sz w:val="20"/>
          <w:szCs w:val="20"/>
        </w:rPr>
        <w:t>a</w:t>
      </w:r>
      <w:r w:rsidRPr="00E66F0A">
        <w:rPr>
          <w:rFonts w:ascii="Arial" w:hAnsi="Arial" w:cs="Arial"/>
          <w:sz w:val="20"/>
          <w:szCs w:val="20"/>
        </w:rPr>
        <w:t xml:space="preserve"> PUSCH.</w:t>
      </w:r>
      <w:r>
        <w:rPr>
          <w:rFonts w:ascii="Arial" w:hAnsi="Arial" w:cs="Arial"/>
          <w:sz w:val="20"/>
          <w:szCs w:val="20"/>
        </w:rPr>
        <w:t xml:space="preserve"> </w:t>
      </w:r>
    </w:p>
    <w:p w14:paraId="17C7E17E" w14:textId="77777777" w:rsidR="006A3008" w:rsidRPr="0077177D" w:rsidRDefault="006A3008" w:rsidP="0077177D">
      <w:pPr>
        <w:pStyle w:val="Heading4"/>
        <w:numPr>
          <w:ilvl w:val="0"/>
          <w:numId w:val="0"/>
        </w:numPr>
        <w:rPr>
          <w:rFonts w:cs="Arial"/>
          <w:u w:val="single"/>
        </w:rPr>
      </w:pPr>
      <w:r w:rsidRPr="0077177D">
        <w:rPr>
          <w:rFonts w:cs="Arial"/>
          <w:u w:val="single"/>
        </w:rPr>
        <w:t>Indoor Hotspot</w:t>
      </w:r>
    </w:p>
    <w:p w14:paraId="6A225E3C" w14:textId="5BED71AC" w:rsidR="006A3008" w:rsidRPr="00E66F0A" w:rsidRDefault="006A3008" w:rsidP="006A3008">
      <w:pPr>
        <w:spacing w:after="120"/>
        <w:jc w:val="both"/>
        <w:rPr>
          <w:rFonts w:ascii="Arial" w:hAnsi="Arial" w:cs="Arial"/>
          <w:b/>
          <w:bCs/>
          <w:sz w:val="20"/>
          <w:szCs w:val="20"/>
        </w:rPr>
      </w:pPr>
      <w:r w:rsidRPr="00E66F0A">
        <w:rPr>
          <w:rFonts w:ascii="Arial" w:hAnsi="Arial" w:cs="Arial"/>
          <w:sz w:val="20"/>
          <w:szCs w:val="20"/>
        </w:rPr>
        <w:t>UL system capacity for Indoor hotspot is evaluated for two st</w:t>
      </w:r>
      <w:r w:rsidR="00195429">
        <w:rPr>
          <w:rFonts w:ascii="Arial" w:hAnsi="Arial" w:cs="Arial"/>
          <w:sz w:val="20"/>
          <w:szCs w:val="20"/>
        </w:rPr>
        <w:t>r</w:t>
      </w:r>
      <w:r w:rsidRPr="00E66F0A">
        <w:rPr>
          <w:rFonts w:ascii="Arial" w:hAnsi="Arial" w:cs="Arial"/>
          <w:sz w:val="20"/>
          <w:szCs w:val="20"/>
        </w:rPr>
        <w:t>eams in FR1 (4 GHz) using PF scheduling,</w:t>
      </w:r>
      <w:r>
        <w:rPr>
          <w:rFonts w:ascii="Arial" w:hAnsi="Arial" w:cs="Arial"/>
          <w:sz w:val="20"/>
          <w:szCs w:val="20"/>
        </w:rPr>
        <w:t xml:space="preserve"> </w:t>
      </w:r>
      <w:r w:rsidR="00195429">
        <w:rPr>
          <w:rFonts w:ascii="Arial" w:hAnsi="Arial" w:cs="Arial"/>
          <w:sz w:val="20"/>
          <w:szCs w:val="20"/>
        </w:rPr>
        <w:t xml:space="preserve">for </w:t>
      </w:r>
      <w:r w:rsidRPr="00E66F0A">
        <w:rPr>
          <w:rFonts w:ascii="Arial" w:hAnsi="Arial" w:cs="Arial"/>
          <w:sz w:val="20"/>
          <w:szCs w:val="20"/>
        </w:rPr>
        <w:t>a pose/control stream and an aggregated video stream at data rates of 10 Mbps. A UE is declared satisfied if more than 99% of packets are successfully transmitted for each stream with their respective PDB values, i.e.,</w:t>
      </w:r>
      <w:r w:rsidRPr="00195429">
        <w:rPr>
          <w:rFonts w:ascii="Arial" w:hAnsi="Arial" w:cs="Arial"/>
          <w:sz w:val="20"/>
          <w:szCs w:val="20"/>
        </w:rPr>
        <w:t xml:space="preserve"> stream 1: [99%, 10ms] </w:t>
      </w:r>
      <w:r w:rsidRPr="00195429">
        <w:rPr>
          <w:rFonts w:ascii="Arial" w:hAnsi="Arial" w:cs="Arial"/>
          <w:sz w:val="20"/>
          <w:szCs w:val="20"/>
          <w:u w:val="single"/>
        </w:rPr>
        <w:t>AND</w:t>
      </w:r>
      <w:r w:rsidRPr="00195429">
        <w:rPr>
          <w:rFonts w:ascii="Arial" w:hAnsi="Arial" w:cs="Arial"/>
          <w:sz w:val="20"/>
          <w:szCs w:val="20"/>
        </w:rPr>
        <w:t xml:space="preserve"> stream 2: [99%, 30ms].</w:t>
      </w:r>
    </w:p>
    <w:p w14:paraId="43861E3B" w14:textId="77777777" w:rsidR="006A3008" w:rsidRPr="00E66F0A" w:rsidRDefault="006A3008" w:rsidP="006A3008">
      <w:pPr>
        <w:tabs>
          <w:tab w:val="left" w:pos="0"/>
        </w:tabs>
        <w:rPr>
          <w:rFonts w:ascii="Arial" w:hAnsi="Arial" w:cs="Arial"/>
          <w:b/>
          <w:bCs/>
          <w:sz w:val="20"/>
          <w:szCs w:val="20"/>
          <w:lang w:val="en-GB"/>
        </w:rPr>
      </w:pPr>
      <w:r w:rsidRPr="00D17D0D">
        <w:rPr>
          <w:rFonts w:ascii="Arial" w:hAnsi="Arial" w:cs="Arial"/>
          <w:b/>
          <w:bCs/>
          <w:noProof/>
          <w:sz w:val="24"/>
          <w:szCs w:val="24"/>
        </w:rPr>
        <w:drawing>
          <wp:inline distT="0" distB="0" distL="0" distR="0" wp14:anchorId="12CA21ED" wp14:editId="6F844834">
            <wp:extent cx="2867025" cy="2196215"/>
            <wp:effectExtent l="0" t="0" r="0" b="0"/>
            <wp:docPr id="47" name="Picture 4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Chart, line chart&#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6048" cy="2226107"/>
                    </a:xfrm>
                    <a:prstGeom prst="rect">
                      <a:avLst/>
                    </a:prstGeom>
                    <a:noFill/>
                    <a:ln>
                      <a:noFill/>
                    </a:ln>
                  </pic:spPr>
                </pic:pic>
              </a:graphicData>
            </a:graphic>
          </wp:inline>
        </w:drawing>
      </w:r>
      <w:r w:rsidRPr="00D17D0D">
        <w:rPr>
          <w:rFonts w:ascii="Arial" w:hAnsi="Arial" w:cs="Arial"/>
          <w:b/>
          <w:bCs/>
          <w:noProof/>
          <w:sz w:val="24"/>
          <w:szCs w:val="24"/>
        </w:rPr>
        <w:drawing>
          <wp:inline distT="0" distB="0" distL="0" distR="0" wp14:anchorId="40D2DB31" wp14:editId="742FBAA5">
            <wp:extent cx="2952750" cy="2162512"/>
            <wp:effectExtent l="0" t="0" r="0" b="9525"/>
            <wp:docPr id="48" name="Picture 4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Chart, bar chart&#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69845" cy="2175032"/>
                    </a:xfrm>
                    <a:prstGeom prst="rect">
                      <a:avLst/>
                    </a:prstGeom>
                    <a:noFill/>
                    <a:ln>
                      <a:noFill/>
                    </a:ln>
                  </pic:spPr>
                </pic:pic>
              </a:graphicData>
            </a:graphic>
          </wp:inline>
        </w:drawing>
      </w:r>
    </w:p>
    <w:p w14:paraId="0B428FA2" w14:textId="77777777" w:rsidR="006A3008" w:rsidRPr="00195429" w:rsidRDefault="006A3008" w:rsidP="00C53F0C">
      <w:pPr>
        <w:jc w:val="center"/>
        <w:rPr>
          <w:rFonts w:ascii="Arial" w:hAnsi="Arial" w:cs="Arial"/>
          <w:b/>
          <w:bCs/>
          <w:sz w:val="18"/>
          <w:szCs w:val="18"/>
        </w:rPr>
      </w:pPr>
      <w:r w:rsidRPr="00195429">
        <w:rPr>
          <w:rFonts w:ascii="Arial" w:hAnsi="Arial" w:cs="Arial"/>
          <w:b/>
          <w:bCs/>
          <w:sz w:val="18"/>
          <w:szCs w:val="18"/>
        </w:rPr>
        <w:t>Figure 5: FR1 UL AR results for 2 streams in Indoor hotspot scenario</w:t>
      </w:r>
    </w:p>
    <w:p w14:paraId="138CF74C" w14:textId="77777777" w:rsidR="006A3008" w:rsidRDefault="006A3008" w:rsidP="006A3008">
      <w:pPr>
        <w:jc w:val="both"/>
        <w:rPr>
          <w:rFonts w:ascii="Arial" w:hAnsi="Arial" w:cs="Arial"/>
          <w:sz w:val="20"/>
          <w:szCs w:val="20"/>
        </w:rPr>
      </w:pPr>
    </w:p>
    <w:p w14:paraId="21F7CFFD" w14:textId="0EDCF37C" w:rsidR="006A3008" w:rsidRPr="00E66F0A" w:rsidRDefault="006A3008" w:rsidP="006A3008">
      <w:pPr>
        <w:jc w:val="both"/>
        <w:rPr>
          <w:rFonts w:ascii="Arial" w:hAnsi="Arial" w:cs="Arial"/>
          <w:sz w:val="20"/>
          <w:szCs w:val="20"/>
        </w:rPr>
      </w:pPr>
      <w:r w:rsidRPr="00E66F0A">
        <w:rPr>
          <w:rFonts w:ascii="Arial" w:hAnsi="Arial" w:cs="Arial"/>
          <w:sz w:val="20"/>
          <w:szCs w:val="20"/>
        </w:rPr>
        <w:t xml:space="preserve">Figure 5 shows </w:t>
      </w:r>
      <w:r>
        <w:rPr>
          <w:rFonts w:ascii="Arial" w:hAnsi="Arial" w:cs="Arial"/>
          <w:sz w:val="20"/>
          <w:szCs w:val="20"/>
        </w:rPr>
        <w:t xml:space="preserve">the </w:t>
      </w:r>
      <w:r w:rsidRPr="00E66F0A">
        <w:rPr>
          <w:rFonts w:ascii="Arial" w:hAnsi="Arial" w:cs="Arial"/>
          <w:sz w:val="20"/>
          <w:szCs w:val="20"/>
        </w:rPr>
        <w:t>UL results for system capacity for multiple-stream AR in an InH deployment. It is observed that a smaller number of UEs/cell can be supported compared to single-stream scenario</w:t>
      </w:r>
      <w:r w:rsidR="00195429">
        <w:rPr>
          <w:rFonts w:ascii="Arial" w:hAnsi="Arial" w:cs="Arial"/>
          <w:sz w:val="20"/>
          <w:szCs w:val="20"/>
        </w:rPr>
        <w:t>s</w:t>
      </w:r>
      <w:r w:rsidRPr="00E66F0A">
        <w:rPr>
          <w:rFonts w:ascii="Arial" w:hAnsi="Arial" w:cs="Arial"/>
          <w:sz w:val="20"/>
          <w:szCs w:val="20"/>
        </w:rPr>
        <w:t xml:space="preserve"> in UL. The trend mirrors the aggregated video performance displaying a drastic fall-off as the number of UEs/cell increases. In this case, the maximum number of UEs that can be supported such that at least 90% of UEs are satisfied drops to &lt; 8 UEs/cell (compared to &lt; 12 UEs/cell for single stream aggregated video transmission).</w:t>
      </w:r>
    </w:p>
    <w:p w14:paraId="3AF2EB49" w14:textId="77777777" w:rsidR="006A3008" w:rsidRPr="0077177D" w:rsidRDefault="006A3008" w:rsidP="0077177D">
      <w:pPr>
        <w:pStyle w:val="Heading4"/>
        <w:numPr>
          <w:ilvl w:val="0"/>
          <w:numId w:val="0"/>
        </w:numPr>
        <w:rPr>
          <w:rFonts w:cs="Arial"/>
          <w:u w:val="single"/>
        </w:rPr>
      </w:pPr>
      <w:r w:rsidRPr="0077177D">
        <w:rPr>
          <w:rFonts w:cs="Arial"/>
          <w:u w:val="single"/>
        </w:rPr>
        <w:t>Dense Urban</w:t>
      </w:r>
    </w:p>
    <w:p w14:paraId="14392936" w14:textId="77777777" w:rsidR="006A3008" w:rsidRPr="00E66F0A" w:rsidRDefault="006A3008" w:rsidP="006A3008">
      <w:pPr>
        <w:tabs>
          <w:tab w:val="left" w:pos="0"/>
        </w:tabs>
        <w:rPr>
          <w:rFonts w:ascii="Arial" w:hAnsi="Arial" w:cs="Arial"/>
          <w:b/>
          <w:bCs/>
          <w:sz w:val="20"/>
          <w:szCs w:val="20"/>
        </w:rPr>
      </w:pPr>
      <w:r w:rsidRPr="00D17D0D">
        <w:rPr>
          <w:rFonts w:ascii="Arial" w:hAnsi="Arial" w:cs="Arial"/>
          <w:noProof/>
        </w:rPr>
        <w:drawing>
          <wp:inline distT="0" distB="0" distL="0" distR="0" wp14:anchorId="66182F98" wp14:editId="48E6CA89">
            <wp:extent cx="2809875" cy="2155139"/>
            <wp:effectExtent l="0" t="0" r="0" b="0"/>
            <wp:docPr id="46" name="Picture 4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Chart, line chart&#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22764" cy="2165025"/>
                    </a:xfrm>
                    <a:prstGeom prst="rect">
                      <a:avLst/>
                    </a:prstGeom>
                    <a:noFill/>
                    <a:ln>
                      <a:noFill/>
                    </a:ln>
                  </pic:spPr>
                </pic:pic>
              </a:graphicData>
            </a:graphic>
          </wp:inline>
        </w:drawing>
      </w:r>
      <w:r w:rsidRPr="00D17D0D">
        <w:rPr>
          <w:rFonts w:ascii="Arial" w:hAnsi="Arial" w:cs="Arial"/>
          <w:noProof/>
        </w:rPr>
        <w:drawing>
          <wp:inline distT="0" distB="0" distL="0" distR="0" wp14:anchorId="58F4CE52" wp14:editId="429C16DA">
            <wp:extent cx="2821812" cy="2114550"/>
            <wp:effectExtent l="0" t="0" r="0" b="0"/>
            <wp:docPr id="45" name="Picture 4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Chart, bar chart&#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38703" cy="2127207"/>
                    </a:xfrm>
                    <a:prstGeom prst="rect">
                      <a:avLst/>
                    </a:prstGeom>
                    <a:noFill/>
                    <a:ln>
                      <a:noFill/>
                    </a:ln>
                  </pic:spPr>
                </pic:pic>
              </a:graphicData>
            </a:graphic>
          </wp:inline>
        </w:drawing>
      </w:r>
    </w:p>
    <w:p w14:paraId="6FEEC05A" w14:textId="77777777" w:rsidR="006A3008" w:rsidRPr="00195429" w:rsidRDefault="006A3008" w:rsidP="00C53F0C">
      <w:pPr>
        <w:jc w:val="center"/>
        <w:rPr>
          <w:rFonts w:ascii="Arial" w:hAnsi="Arial" w:cs="Arial"/>
          <w:b/>
          <w:bCs/>
          <w:sz w:val="18"/>
          <w:szCs w:val="18"/>
        </w:rPr>
      </w:pPr>
      <w:r w:rsidRPr="00195429">
        <w:rPr>
          <w:rFonts w:ascii="Arial" w:hAnsi="Arial" w:cs="Arial"/>
          <w:b/>
          <w:bCs/>
          <w:sz w:val="18"/>
          <w:szCs w:val="18"/>
        </w:rPr>
        <w:t>Figure 6: FR1 UL AR results for 2 streams in Dense Urban scenario</w:t>
      </w:r>
    </w:p>
    <w:p w14:paraId="458B0BE5" w14:textId="77777777" w:rsidR="00276328" w:rsidRDefault="00276328" w:rsidP="006A3008">
      <w:pPr>
        <w:jc w:val="both"/>
        <w:rPr>
          <w:rFonts w:ascii="Arial" w:hAnsi="Arial" w:cs="Arial"/>
          <w:sz w:val="20"/>
          <w:szCs w:val="20"/>
        </w:rPr>
      </w:pPr>
    </w:p>
    <w:p w14:paraId="43D64A11" w14:textId="192BEF61" w:rsidR="006A3008" w:rsidRPr="00E66F0A" w:rsidRDefault="006A3008" w:rsidP="006A3008">
      <w:pPr>
        <w:jc w:val="both"/>
        <w:rPr>
          <w:rFonts w:ascii="Arial" w:hAnsi="Arial" w:cs="Arial"/>
          <w:sz w:val="20"/>
          <w:szCs w:val="20"/>
        </w:rPr>
      </w:pPr>
      <w:r w:rsidRPr="00E66F0A">
        <w:rPr>
          <w:rFonts w:ascii="Arial" w:hAnsi="Arial" w:cs="Arial"/>
          <w:sz w:val="20"/>
          <w:szCs w:val="20"/>
        </w:rPr>
        <w:t>Figure 6 shows UL results for system capacity for multiple-stream AR in a Dense Urban deployment. It is observed that a smaller number of UEs/cell can be supported compared to single-stream scenario</w:t>
      </w:r>
      <w:r w:rsidR="00195429">
        <w:rPr>
          <w:rFonts w:ascii="Arial" w:hAnsi="Arial" w:cs="Arial"/>
          <w:sz w:val="20"/>
          <w:szCs w:val="20"/>
        </w:rPr>
        <w:t>s</w:t>
      </w:r>
      <w:r w:rsidRPr="00E66F0A">
        <w:rPr>
          <w:rFonts w:ascii="Arial" w:hAnsi="Arial" w:cs="Arial"/>
          <w:sz w:val="20"/>
          <w:szCs w:val="20"/>
        </w:rPr>
        <w:t xml:space="preserve"> </w:t>
      </w:r>
      <w:r w:rsidR="00195429">
        <w:rPr>
          <w:rFonts w:ascii="Arial" w:hAnsi="Arial" w:cs="Arial"/>
          <w:sz w:val="20"/>
          <w:szCs w:val="20"/>
        </w:rPr>
        <w:t xml:space="preserve">(e.g. in pose/control only or aggregated video only scenarios) </w:t>
      </w:r>
      <w:r w:rsidRPr="00E66F0A">
        <w:rPr>
          <w:rFonts w:ascii="Arial" w:hAnsi="Arial" w:cs="Arial"/>
          <w:sz w:val="20"/>
          <w:szCs w:val="20"/>
        </w:rPr>
        <w:t>in UL. The trend mirrors the aggregated video performance displaying a drastic fall-off as the number of UEs/cell increases. In this case, the maximum number of UEs that can be supported such that at least 90% of UEs are satisfied drops to 0 UE/cell (compared to ~ 2 UEs/cell for single stream aggregated video transmission).</w:t>
      </w:r>
    </w:p>
    <w:p w14:paraId="70F1A21F" w14:textId="77777777" w:rsidR="006A3008" w:rsidRPr="00E66F0A" w:rsidRDefault="006A3008" w:rsidP="006A3008">
      <w:pPr>
        <w:tabs>
          <w:tab w:val="left" w:pos="0"/>
        </w:tabs>
        <w:rPr>
          <w:rFonts w:ascii="Arial" w:hAnsi="Arial" w:cs="Arial"/>
          <w:b/>
          <w:bCs/>
          <w:sz w:val="20"/>
          <w:szCs w:val="20"/>
        </w:rPr>
      </w:pPr>
    </w:p>
    <w:p w14:paraId="035D3873" w14:textId="2C40B279" w:rsidR="00C53F0C" w:rsidRDefault="00C53F0C" w:rsidP="00C53F0C">
      <w:pPr>
        <w:overflowPunct w:val="0"/>
        <w:autoSpaceDE w:val="0"/>
        <w:autoSpaceDN w:val="0"/>
        <w:adjustRightInd w:val="0"/>
        <w:spacing w:after="120"/>
        <w:ind w:left="1699" w:hanging="1699"/>
        <w:jc w:val="both"/>
        <w:textAlignment w:val="baseline"/>
        <w:rPr>
          <w:rFonts w:ascii="Arial" w:eastAsia="Times New Roman" w:hAnsi="Arial" w:cs="Times New Roman"/>
          <w:bCs/>
          <w:sz w:val="20"/>
          <w:szCs w:val="20"/>
          <w:lang w:val="en-GB" w:eastAsia="zh-CN"/>
        </w:rPr>
      </w:pPr>
      <w:bookmarkStart w:id="2" w:name="_Hlk84023014"/>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3</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UL capacity of multi-stream model is less than that of single-stream model.</w:t>
      </w:r>
    </w:p>
    <w:p w14:paraId="2A4B503F" w14:textId="1EC2DD3A" w:rsidR="00C53F0C" w:rsidRDefault="00C53F0C" w:rsidP="00C53F0C">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4</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Capacity trends in multi-stream model mirrors that of single-stream aggregated video in the UL (with a lower number of supported UEs/cell), leading to the following conclusions:</w:t>
      </w:r>
    </w:p>
    <w:p w14:paraId="30F20F20" w14:textId="77777777" w:rsidR="00C53F0C" w:rsidRPr="00E66F0A" w:rsidRDefault="00C53F0C" w:rsidP="00C53F0C">
      <w:pPr>
        <w:pStyle w:val="ListParagraph"/>
        <w:numPr>
          <w:ilvl w:val="0"/>
          <w:numId w:val="26"/>
        </w:numPr>
        <w:tabs>
          <w:tab w:val="left" w:pos="0"/>
        </w:tabs>
        <w:ind w:hanging="450"/>
        <w:rPr>
          <w:rFonts w:ascii="Arial" w:hAnsi="Arial" w:cs="Arial"/>
          <w:sz w:val="20"/>
          <w:szCs w:val="20"/>
        </w:rPr>
      </w:pPr>
      <w:r w:rsidRPr="00E66F0A">
        <w:rPr>
          <w:rFonts w:ascii="Arial" w:hAnsi="Arial" w:cs="Arial"/>
          <w:sz w:val="20"/>
          <w:szCs w:val="20"/>
        </w:rPr>
        <w:t>Capacity bottleneck in multi-stream model is largely due to transmission of aggregated video in the UL.</w:t>
      </w:r>
    </w:p>
    <w:p w14:paraId="1255DF1E" w14:textId="319495B9" w:rsidR="00C53F0C" w:rsidRPr="00C53F0C" w:rsidRDefault="00C53F0C" w:rsidP="00C53F0C">
      <w:pPr>
        <w:pStyle w:val="ListParagraph"/>
        <w:numPr>
          <w:ilvl w:val="0"/>
          <w:numId w:val="26"/>
        </w:numPr>
        <w:tabs>
          <w:tab w:val="left" w:pos="0"/>
        </w:tabs>
        <w:ind w:hanging="450"/>
        <w:rPr>
          <w:rFonts w:ascii="Arial" w:hAnsi="Arial" w:cs="Arial"/>
          <w:sz w:val="20"/>
          <w:szCs w:val="20"/>
        </w:rPr>
      </w:pPr>
      <w:r w:rsidRPr="00E66F0A">
        <w:rPr>
          <w:rFonts w:ascii="Arial" w:hAnsi="Arial" w:cs="Arial"/>
          <w:sz w:val="20"/>
          <w:szCs w:val="20"/>
        </w:rPr>
        <w:t>The impact of sending pose information in multi-stream model is not entirely negligible.</w:t>
      </w:r>
    </w:p>
    <w:bookmarkEnd w:id="2"/>
    <w:p w14:paraId="27E705EA" w14:textId="77777777" w:rsidR="006A3008" w:rsidRPr="00E66F0A" w:rsidRDefault="006A3008" w:rsidP="006A3008">
      <w:pPr>
        <w:tabs>
          <w:tab w:val="left" w:pos="0"/>
        </w:tabs>
        <w:rPr>
          <w:rFonts w:ascii="Arial" w:hAnsi="Arial" w:cs="Arial"/>
          <w:b/>
          <w:bCs/>
          <w:sz w:val="20"/>
          <w:szCs w:val="20"/>
        </w:rPr>
      </w:pPr>
    </w:p>
    <w:p w14:paraId="64DAA12C" w14:textId="77777777" w:rsidR="006A3008" w:rsidRPr="00E540B6" w:rsidRDefault="006A3008" w:rsidP="006A3008">
      <w:pPr>
        <w:numPr>
          <w:ilvl w:val="1"/>
          <w:numId w:val="1"/>
        </w:numPr>
        <w:tabs>
          <w:tab w:val="clear" w:pos="4716"/>
        </w:tabs>
        <w:overflowPunct w:val="0"/>
        <w:autoSpaceDE w:val="0"/>
        <w:autoSpaceDN w:val="0"/>
        <w:adjustRightInd w:val="0"/>
        <w:spacing w:after="120"/>
        <w:ind w:left="360" w:hanging="360"/>
        <w:jc w:val="both"/>
        <w:textAlignment w:val="baseline"/>
        <w:rPr>
          <w:rFonts w:ascii="Arial" w:eastAsia="Times New Roman" w:hAnsi="Arial" w:cs="Arial"/>
          <w:sz w:val="28"/>
          <w:szCs w:val="28"/>
          <w:lang w:val="en-GB" w:eastAsia="zh-CN"/>
        </w:rPr>
      </w:pPr>
      <w:r w:rsidRPr="00E540B6">
        <w:rPr>
          <w:rFonts w:ascii="Arial" w:eastAsia="Times New Roman" w:hAnsi="Arial" w:cs="Arial"/>
          <w:sz w:val="28"/>
          <w:szCs w:val="28"/>
          <w:lang w:val="en-GB" w:eastAsia="zh-CN"/>
        </w:rPr>
        <w:t>Downlink results</w:t>
      </w:r>
    </w:p>
    <w:p w14:paraId="0C9998B3" w14:textId="1E8608BF" w:rsidR="00153196" w:rsidRPr="00906F92" w:rsidRDefault="006A3008" w:rsidP="00153196">
      <w:pPr>
        <w:jc w:val="both"/>
        <w:rPr>
          <w:rFonts w:ascii="Arial" w:hAnsi="Arial" w:cs="Arial"/>
          <w:sz w:val="20"/>
          <w:szCs w:val="20"/>
        </w:rPr>
      </w:pPr>
      <w:r w:rsidRPr="00E66F0A">
        <w:rPr>
          <w:rFonts w:ascii="Arial" w:hAnsi="Arial" w:cs="Arial"/>
          <w:sz w:val="20"/>
          <w:szCs w:val="20"/>
        </w:rPr>
        <w:t>Downlink system capacity evaluations</w:t>
      </w:r>
      <w:r w:rsidR="00577926">
        <w:rPr>
          <w:rFonts w:ascii="Arial" w:hAnsi="Arial" w:cs="Arial"/>
          <w:sz w:val="20"/>
          <w:szCs w:val="20"/>
        </w:rPr>
        <w:t xml:space="preserve"> as well as power consumption evaluations</w:t>
      </w:r>
      <w:r w:rsidRPr="00E66F0A">
        <w:rPr>
          <w:rFonts w:ascii="Arial" w:hAnsi="Arial" w:cs="Arial"/>
          <w:sz w:val="20"/>
          <w:szCs w:val="20"/>
        </w:rPr>
        <w:t xml:space="preserve"> for the single stream model are presented in this section.</w:t>
      </w:r>
      <w:r w:rsidR="0077177D">
        <w:rPr>
          <w:rFonts w:ascii="Arial" w:hAnsi="Arial" w:cs="Arial"/>
          <w:sz w:val="20"/>
          <w:szCs w:val="20"/>
        </w:rPr>
        <w:t xml:space="preserve"> </w:t>
      </w:r>
      <w:r w:rsidR="00153196">
        <w:rPr>
          <w:rFonts w:ascii="Arial" w:hAnsi="Arial" w:cs="Arial"/>
          <w:sz w:val="20"/>
          <w:szCs w:val="20"/>
        </w:rPr>
        <w:t>For DL capacity, the traffic model parameters indicated in Table 2 are used for both Indoor hotspot and</w:t>
      </w:r>
      <w:r w:rsidR="0077177D">
        <w:rPr>
          <w:rFonts w:ascii="Arial" w:hAnsi="Arial" w:cs="Arial"/>
          <w:sz w:val="20"/>
          <w:szCs w:val="20"/>
        </w:rPr>
        <w:t xml:space="preserve"> D</w:t>
      </w:r>
      <w:r w:rsidR="00153196">
        <w:rPr>
          <w:rFonts w:ascii="Arial" w:hAnsi="Arial" w:cs="Arial"/>
          <w:sz w:val="20"/>
          <w:szCs w:val="20"/>
        </w:rPr>
        <w:t xml:space="preserve">ense </w:t>
      </w:r>
      <w:r w:rsidR="0077177D">
        <w:rPr>
          <w:rFonts w:ascii="Arial" w:hAnsi="Arial" w:cs="Arial"/>
          <w:sz w:val="20"/>
          <w:szCs w:val="20"/>
        </w:rPr>
        <w:t>U</w:t>
      </w:r>
      <w:r w:rsidR="00153196">
        <w:rPr>
          <w:rFonts w:ascii="Arial" w:hAnsi="Arial" w:cs="Arial"/>
          <w:sz w:val="20"/>
          <w:szCs w:val="20"/>
        </w:rPr>
        <w:t xml:space="preserve">rban </w:t>
      </w:r>
      <w:r w:rsidR="0077177D">
        <w:rPr>
          <w:rFonts w:ascii="Arial" w:hAnsi="Arial" w:cs="Arial"/>
          <w:sz w:val="20"/>
          <w:szCs w:val="20"/>
        </w:rPr>
        <w:t>deployments</w:t>
      </w:r>
      <w:r w:rsidR="00153196">
        <w:rPr>
          <w:rFonts w:ascii="Arial" w:hAnsi="Arial" w:cs="Arial"/>
          <w:sz w:val="20"/>
          <w:szCs w:val="20"/>
        </w:rPr>
        <w:t xml:space="preserve">. </w:t>
      </w:r>
      <w:r w:rsidR="0077177D">
        <w:rPr>
          <w:rFonts w:ascii="Arial" w:hAnsi="Arial" w:cs="Arial"/>
          <w:sz w:val="20"/>
          <w:szCs w:val="20"/>
        </w:rPr>
        <w:t xml:space="preserve">The </w:t>
      </w:r>
      <w:r w:rsidR="00A31C5D">
        <w:rPr>
          <w:rFonts w:ascii="Arial" w:hAnsi="Arial" w:cs="Arial"/>
          <w:sz w:val="20"/>
          <w:szCs w:val="20"/>
        </w:rPr>
        <w:t>s</w:t>
      </w:r>
      <w:r w:rsidR="00153196">
        <w:rPr>
          <w:rFonts w:ascii="Arial" w:hAnsi="Arial" w:cs="Arial"/>
          <w:sz w:val="20"/>
          <w:szCs w:val="20"/>
        </w:rPr>
        <w:t xml:space="preserve">imulation results for </w:t>
      </w:r>
      <w:r w:rsidR="0077177D">
        <w:rPr>
          <w:rFonts w:ascii="Arial" w:hAnsi="Arial" w:cs="Arial"/>
          <w:sz w:val="20"/>
          <w:szCs w:val="20"/>
        </w:rPr>
        <w:t>AR/VR an</w:t>
      </w:r>
      <w:r w:rsidR="00276328">
        <w:rPr>
          <w:rFonts w:ascii="Arial" w:hAnsi="Arial" w:cs="Arial"/>
          <w:sz w:val="20"/>
          <w:szCs w:val="20"/>
        </w:rPr>
        <w:t>d CG</w:t>
      </w:r>
      <w:r w:rsidR="00153196">
        <w:rPr>
          <w:rFonts w:ascii="Arial" w:hAnsi="Arial" w:cs="Arial"/>
          <w:sz w:val="20"/>
          <w:szCs w:val="20"/>
        </w:rPr>
        <w:t xml:space="preserve"> are given below</w:t>
      </w:r>
      <w:r w:rsidR="00E93312">
        <w:rPr>
          <w:rFonts w:ascii="Arial" w:hAnsi="Arial" w:cs="Arial"/>
          <w:sz w:val="20"/>
          <w:szCs w:val="20"/>
        </w:rPr>
        <w:t xml:space="preserve"> for both InH and DU scenarios</w:t>
      </w:r>
      <w:r w:rsidR="00153196">
        <w:rPr>
          <w:rFonts w:ascii="Arial" w:hAnsi="Arial" w:cs="Arial"/>
          <w:sz w:val="20"/>
          <w:szCs w:val="20"/>
        </w:rPr>
        <w:t>:</w:t>
      </w:r>
    </w:p>
    <w:p w14:paraId="16583238" w14:textId="671ADCE8" w:rsidR="00153196" w:rsidRPr="00A31C5D" w:rsidRDefault="00153196" w:rsidP="0077177D">
      <w:pPr>
        <w:pStyle w:val="Heading4"/>
        <w:numPr>
          <w:ilvl w:val="0"/>
          <w:numId w:val="0"/>
        </w:numPr>
        <w:tabs>
          <w:tab w:val="num" w:pos="1004"/>
        </w:tabs>
        <w:rPr>
          <w:rFonts w:cs="Arial"/>
          <w:sz w:val="22"/>
          <w:szCs w:val="22"/>
          <w:u w:val="single"/>
        </w:rPr>
      </w:pPr>
      <w:r w:rsidRPr="00A31C5D">
        <w:rPr>
          <w:rFonts w:cs="Arial"/>
          <w:sz w:val="22"/>
          <w:szCs w:val="22"/>
          <w:u w:val="single"/>
        </w:rPr>
        <w:t>Indoor Hotspot</w:t>
      </w:r>
    </w:p>
    <w:p w14:paraId="6B6E64F0" w14:textId="77777777" w:rsidR="0077177D" w:rsidRDefault="00153196" w:rsidP="00153196">
      <w:pPr>
        <w:jc w:val="both"/>
        <w:rPr>
          <w:rFonts w:ascii="Arial" w:hAnsi="Arial" w:cs="Arial"/>
          <w:sz w:val="20"/>
          <w:szCs w:val="20"/>
        </w:rPr>
      </w:pPr>
      <w:r>
        <w:rPr>
          <w:rFonts w:ascii="Arial" w:hAnsi="Arial" w:cs="Arial"/>
          <w:sz w:val="20"/>
          <w:szCs w:val="20"/>
        </w:rPr>
        <w:t xml:space="preserve">System capacity for indoor hotspot is evaluated for FR1 (4 GHz) based on the parameter settings given in Table-3. </w:t>
      </w:r>
    </w:p>
    <w:p w14:paraId="378C9A93" w14:textId="1EF99930" w:rsidR="0077177D" w:rsidRDefault="0077177D" w:rsidP="00153196">
      <w:pPr>
        <w:jc w:val="both"/>
        <w:rPr>
          <w:rFonts w:ascii="Arial" w:hAnsi="Arial" w:cs="Arial"/>
          <w:sz w:val="20"/>
          <w:szCs w:val="20"/>
        </w:rPr>
      </w:pPr>
    </w:p>
    <w:p w14:paraId="68768154" w14:textId="254C6AE1" w:rsidR="00E606D2" w:rsidRDefault="00E606D2" w:rsidP="00153196">
      <w:pPr>
        <w:jc w:val="both"/>
        <w:rPr>
          <w:rFonts w:ascii="Arial" w:hAnsi="Arial" w:cs="Arial"/>
          <w:sz w:val="20"/>
          <w:szCs w:val="20"/>
        </w:rPr>
      </w:pPr>
    </w:p>
    <w:p w14:paraId="7FACFAC6" w14:textId="2A1D713F" w:rsidR="00E606D2" w:rsidRDefault="00E606D2" w:rsidP="00153196">
      <w:pPr>
        <w:jc w:val="both"/>
        <w:rPr>
          <w:rFonts w:ascii="Arial" w:hAnsi="Arial" w:cs="Arial"/>
          <w:sz w:val="20"/>
          <w:szCs w:val="20"/>
        </w:rPr>
      </w:pPr>
    </w:p>
    <w:p w14:paraId="1597247B" w14:textId="77777777" w:rsidR="00D61FC1" w:rsidRDefault="00D61FC1" w:rsidP="00D61FC1">
      <w:pPr>
        <w:jc w:val="both"/>
        <w:rPr>
          <w:rFonts w:ascii="Arial" w:hAnsi="Arial" w:cs="Arial"/>
          <w:sz w:val="20"/>
          <w:szCs w:val="20"/>
        </w:rPr>
      </w:pPr>
    </w:p>
    <w:p w14:paraId="2E79C5D2" w14:textId="4A156E97" w:rsidR="002E7E8E" w:rsidRPr="00E66F0A" w:rsidRDefault="002E7E8E" w:rsidP="002E7E8E">
      <w:pPr>
        <w:rPr>
          <w:rFonts w:ascii="Arial" w:hAnsi="Arial" w:cs="Arial"/>
          <w:b/>
          <w:bCs/>
          <w:lang w:eastAsia="zh-CN"/>
        </w:rPr>
      </w:pPr>
      <w:r w:rsidRPr="00E66F0A">
        <w:rPr>
          <w:rFonts w:ascii="Arial" w:hAnsi="Arial" w:cs="Arial"/>
          <w:b/>
          <w:bCs/>
          <w:lang w:eastAsia="zh-CN"/>
        </w:rPr>
        <w:lastRenderedPageBreak/>
        <w:t>CG @ 30 Mbps</w:t>
      </w:r>
      <w:r w:rsidR="00991F21">
        <w:rPr>
          <w:rFonts w:ascii="Arial" w:hAnsi="Arial" w:cs="Arial"/>
          <w:b/>
          <w:bCs/>
          <w:lang w:eastAsia="zh-CN"/>
        </w:rPr>
        <w:t xml:space="preserve"> </w:t>
      </w:r>
      <w:r w:rsidR="00991F21">
        <w:rPr>
          <w:rFonts w:ascii="Arial" w:hAnsi="Arial" w:cs="Arial"/>
          <w:b/>
          <w:bCs/>
        </w:rPr>
        <w:t>- InH</w:t>
      </w:r>
    </w:p>
    <w:p w14:paraId="7BBB15C3" w14:textId="77777777" w:rsidR="00D61FC1" w:rsidRDefault="00D61FC1" w:rsidP="00D61FC1">
      <w:pPr>
        <w:jc w:val="both"/>
        <w:rPr>
          <w:rFonts w:ascii="Arial" w:hAnsi="Arial" w:cs="Arial"/>
          <w:sz w:val="20"/>
          <w:szCs w:val="20"/>
        </w:rPr>
      </w:pPr>
      <w:r>
        <w:rPr>
          <w:noProof/>
        </w:rPr>
        <w:drawing>
          <wp:inline distT="0" distB="0" distL="0" distR="0" wp14:anchorId="2B45C081" wp14:editId="2DF6F1A0">
            <wp:extent cx="2902688" cy="2174081"/>
            <wp:effectExtent l="0" t="0" r="0" b="0"/>
            <wp:docPr id="21" name="Picture 2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Chart, bar char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18732" cy="2186098"/>
                    </a:xfrm>
                    <a:prstGeom prst="rect">
                      <a:avLst/>
                    </a:prstGeom>
                    <a:noFill/>
                    <a:ln>
                      <a:noFill/>
                    </a:ln>
                  </pic:spPr>
                </pic:pic>
              </a:graphicData>
            </a:graphic>
          </wp:inline>
        </w:drawing>
      </w:r>
      <w:r>
        <w:rPr>
          <w:noProof/>
        </w:rPr>
        <w:drawing>
          <wp:inline distT="0" distB="0" distL="0" distR="0" wp14:anchorId="75A05C04" wp14:editId="23F6FDF1">
            <wp:extent cx="2914163" cy="2182677"/>
            <wp:effectExtent l="0" t="0" r="635" b="8255"/>
            <wp:docPr id="22" name="Picture 2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 bar chart&#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40029" cy="2202051"/>
                    </a:xfrm>
                    <a:prstGeom prst="rect">
                      <a:avLst/>
                    </a:prstGeom>
                    <a:noFill/>
                    <a:ln>
                      <a:noFill/>
                    </a:ln>
                  </pic:spPr>
                </pic:pic>
              </a:graphicData>
            </a:graphic>
          </wp:inline>
        </w:drawing>
      </w:r>
    </w:p>
    <w:p w14:paraId="533ECCDB" w14:textId="3B4BAEB1" w:rsidR="00D61FC1" w:rsidRDefault="00D61FC1" w:rsidP="00D61FC1">
      <w:pPr>
        <w:pStyle w:val="Caption"/>
        <w:spacing w:line="257" w:lineRule="auto"/>
        <w:jc w:val="center"/>
        <w:rPr>
          <w:rFonts w:ascii="Arial" w:hAnsi="Arial" w:cs="Arial"/>
          <w:sz w:val="18"/>
          <w:szCs w:val="18"/>
        </w:rPr>
      </w:pPr>
      <w:r w:rsidRPr="00A31C5D">
        <w:rPr>
          <w:rFonts w:ascii="Arial" w:hAnsi="Arial" w:cs="Arial"/>
          <w:sz w:val="18"/>
          <w:szCs w:val="18"/>
        </w:rPr>
        <w:t xml:space="preserve">Figure </w:t>
      </w:r>
      <w:r w:rsidR="005236ED">
        <w:rPr>
          <w:rFonts w:ascii="Arial" w:hAnsi="Arial" w:cs="Arial"/>
          <w:sz w:val="18"/>
          <w:szCs w:val="18"/>
        </w:rPr>
        <w:t>7</w:t>
      </w:r>
      <w:r w:rsidRPr="00A31C5D">
        <w:rPr>
          <w:rFonts w:ascii="Arial" w:hAnsi="Arial" w:cs="Arial"/>
          <w:sz w:val="18"/>
          <w:szCs w:val="18"/>
        </w:rPr>
        <w:t>. FR1 DL CG @ 30 Mbps results for Indoor Hotspot scenario</w:t>
      </w:r>
    </w:p>
    <w:p w14:paraId="03F2009F" w14:textId="4A6CB368" w:rsidR="00E54369" w:rsidRDefault="005236ED" w:rsidP="00E54369">
      <w:pPr>
        <w:jc w:val="both"/>
        <w:rPr>
          <w:rFonts w:ascii="Arial" w:hAnsi="Arial" w:cs="Arial"/>
          <w:sz w:val="20"/>
          <w:szCs w:val="20"/>
        </w:rPr>
      </w:pPr>
      <w:r>
        <w:rPr>
          <w:rFonts w:ascii="Arial" w:hAnsi="Arial" w:cs="Arial"/>
          <w:sz w:val="20"/>
          <w:szCs w:val="20"/>
          <w:lang w:eastAsia="zh-CN"/>
        </w:rPr>
        <w:t>From Figure 7</w:t>
      </w:r>
      <w:r w:rsidR="0035364B">
        <w:rPr>
          <w:rFonts w:ascii="Arial" w:hAnsi="Arial" w:cs="Arial"/>
          <w:sz w:val="20"/>
          <w:szCs w:val="20"/>
          <w:lang w:eastAsia="zh-CN"/>
        </w:rPr>
        <w:t xml:space="preserve">, it is observed that the </w:t>
      </w:r>
      <w:r w:rsidR="00E54369" w:rsidRPr="00E66F0A">
        <w:rPr>
          <w:rFonts w:ascii="Arial" w:hAnsi="Arial" w:cs="Arial"/>
          <w:sz w:val="20"/>
          <w:szCs w:val="20"/>
          <w:lang w:eastAsia="zh-CN"/>
        </w:rPr>
        <w:t>impact of the power saving scheme</w:t>
      </w:r>
      <w:r w:rsidR="00BD0A93">
        <w:rPr>
          <w:rFonts w:ascii="Arial" w:hAnsi="Arial" w:cs="Arial"/>
          <w:sz w:val="20"/>
          <w:szCs w:val="20"/>
          <w:lang w:eastAsia="zh-CN"/>
        </w:rPr>
        <w:t xml:space="preserve"> based on CDRX </w:t>
      </w:r>
      <w:r w:rsidR="00853AE3">
        <w:rPr>
          <w:rFonts w:ascii="Arial" w:hAnsi="Arial" w:cs="Arial"/>
          <w:sz w:val="20"/>
          <w:szCs w:val="20"/>
          <w:lang w:eastAsia="zh-CN"/>
        </w:rPr>
        <w:t>2</w:t>
      </w:r>
      <w:r w:rsidR="00E54369" w:rsidRPr="00E66F0A">
        <w:rPr>
          <w:rFonts w:ascii="Arial" w:hAnsi="Arial" w:cs="Arial"/>
          <w:sz w:val="20"/>
          <w:szCs w:val="20"/>
          <w:lang w:eastAsia="zh-CN"/>
        </w:rPr>
        <w:t xml:space="preserve"> on the</w:t>
      </w:r>
      <w:r w:rsidR="00EE3681">
        <w:rPr>
          <w:rFonts w:ascii="Arial" w:hAnsi="Arial" w:cs="Arial"/>
          <w:sz w:val="20"/>
          <w:szCs w:val="20"/>
          <w:lang w:eastAsia="zh-CN"/>
        </w:rPr>
        <w:t xml:space="preserve"> overall system capacity </w:t>
      </w:r>
      <w:r w:rsidR="003766B5">
        <w:rPr>
          <w:rFonts w:ascii="Arial" w:hAnsi="Arial" w:cs="Arial"/>
          <w:sz w:val="20"/>
          <w:szCs w:val="20"/>
          <w:lang w:eastAsia="zh-CN"/>
        </w:rPr>
        <w:t xml:space="preserve">starts to be </w:t>
      </w:r>
      <w:r w:rsidR="00904940">
        <w:rPr>
          <w:rFonts w:ascii="Arial" w:hAnsi="Arial" w:cs="Arial"/>
          <w:sz w:val="20"/>
          <w:szCs w:val="20"/>
          <w:lang w:eastAsia="zh-CN"/>
        </w:rPr>
        <w:t xml:space="preserve">noticeable </w:t>
      </w:r>
      <w:r w:rsidR="00095C63">
        <w:rPr>
          <w:rFonts w:ascii="Arial" w:hAnsi="Arial" w:cs="Arial"/>
          <w:sz w:val="20"/>
          <w:szCs w:val="20"/>
          <w:lang w:eastAsia="zh-CN"/>
        </w:rPr>
        <w:t>ear</w:t>
      </w:r>
      <w:r w:rsidR="00853AE3">
        <w:rPr>
          <w:rFonts w:ascii="Arial" w:hAnsi="Arial" w:cs="Arial"/>
          <w:sz w:val="20"/>
          <w:szCs w:val="20"/>
          <w:lang w:eastAsia="zh-CN"/>
        </w:rPr>
        <w:t xml:space="preserve">lier than (&gt;4 UEs/Cell) </w:t>
      </w:r>
      <w:r w:rsidR="00A474D0">
        <w:rPr>
          <w:rFonts w:ascii="Arial" w:hAnsi="Arial" w:cs="Arial"/>
          <w:sz w:val="20"/>
          <w:szCs w:val="20"/>
          <w:lang w:eastAsia="zh-CN"/>
        </w:rPr>
        <w:t>CDRX 1 (</w:t>
      </w:r>
      <w:r w:rsidR="008E27A1">
        <w:rPr>
          <w:rFonts w:ascii="Arial" w:hAnsi="Arial" w:cs="Arial"/>
          <w:sz w:val="20"/>
          <w:szCs w:val="20"/>
          <w:lang w:eastAsia="zh-CN"/>
        </w:rPr>
        <w:t>&gt;6 UEs/Cell</w:t>
      </w:r>
      <w:r w:rsidR="00A474D0">
        <w:rPr>
          <w:rFonts w:ascii="Arial" w:hAnsi="Arial" w:cs="Arial"/>
          <w:sz w:val="20"/>
          <w:szCs w:val="20"/>
          <w:lang w:eastAsia="zh-CN"/>
        </w:rPr>
        <w:t>)</w:t>
      </w:r>
      <w:r w:rsidR="008E27A1">
        <w:rPr>
          <w:rFonts w:ascii="Arial" w:hAnsi="Arial" w:cs="Arial"/>
          <w:sz w:val="20"/>
          <w:szCs w:val="20"/>
          <w:lang w:eastAsia="zh-CN"/>
        </w:rPr>
        <w:t xml:space="preserve">. </w:t>
      </w:r>
      <w:r w:rsidR="00E54369" w:rsidRPr="00E66F0A">
        <w:rPr>
          <w:rFonts w:ascii="Arial" w:hAnsi="Arial" w:cs="Arial"/>
          <w:sz w:val="20"/>
          <w:szCs w:val="20"/>
        </w:rPr>
        <w:t xml:space="preserve">As a result, the maximum number of UEs that can be supported such that at least 90% of UEs are satisfied is ~ </w:t>
      </w:r>
      <w:r w:rsidR="00FD2229">
        <w:rPr>
          <w:rFonts w:ascii="Arial" w:hAnsi="Arial" w:cs="Arial"/>
          <w:sz w:val="20"/>
          <w:szCs w:val="20"/>
        </w:rPr>
        <w:t>6</w:t>
      </w:r>
      <w:r w:rsidR="00E54369" w:rsidRPr="00E66F0A">
        <w:rPr>
          <w:rFonts w:ascii="Arial" w:hAnsi="Arial" w:cs="Arial"/>
          <w:sz w:val="20"/>
          <w:szCs w:val="20"/>
        </w:rPr>
        <w:t xml:space="preserve"> UEs/cell</w:t>
      </w:r>
      <w:r w:rsidR="00FD2229">
        <w:rPr>
          <w:rFonts w:ascii="Arial" w:hAnsi="Arial" w:cs="Arial"/>
          <w:sz w:val="20"/>
          <w:szCs w:val="20"/>
        </w:rPr>
        <w:t xml:space="preserve"> employing power saving</w:t>
      </w:r>
      <w:r w:rsidR="00615E15">
        <w:rPr>
          <w:rFonts w:ascii="Arial" w:hAnsi="Arial" w:cs="Arial"/>
          <w:sz w:val="20"/>
          <w:szCs w:val="20"/>
        </w:rPr>
        <w:t xml:space="preserve"> and </w:t>
      </w:r>
      <w:r w:rsidR="00AE079B">
        <w:rPr>
          <w:rFonts w:ascii="Arial" w:hAnsi="Arial" w:cs="Arial"/>
          <w:sz w:val="20"/>
          <w:szCs w:val="20"/>
        </w:rPr>
        <w:t>between 7 - 8</w:t>
      </w:r>
      <w:r w:rsidR="00615E15">
        <w:rPr>
          <w:rFonts w:ascii="Arial" w:hAnsi="Arial" w:cs="Arial"/>
          <w:sz w:val="20"/>
          <w:szCs w:val="20"/>
        </w:rPr>
        <w:t xml:space="preserve"> UEs/Cell with baseline scheme</w:t>
      </w:r>
      <w:r w:rsidR="0083337A">
        <w:rPr>
          <w:rFonts w:ascii="Arial" w:hAnsi="Arial" w:cs="Arial"/>
          <w:sz w:val="20"/>
          <w:szCs w:val="20"/>
        </w:rPr>
        <w:t xml:space="preserve"> (with no power saving)</w:t>
      </w:r>
      <w:r w:rsidR="00E54369" w:rsidRPr="00E66F0A">
        <w:rPr>
          <w:rFonts w:ascii="Arial" w:hAnsi="Arial" w:cs="Arial"/>
          <w:sz w:val="20"/>
          <w:szCs w:val="20"/>
        </w:rPr>
        <w:t>.</w:t>
      </w:r>
      <w:r w:rsidR="001917E6">
        <w:rPr>
          <w:rFonts w:ascii="Arial" w:hAnsi="Arial" w:cs="Arial"/>
          <w:sz w:val="20"/>
          <w:szCs w:val="20"/>
        </w:rPr>
        <w:t xml:space="preserve"> Table </w:t>
      </w:r>
      <w:r w:rsidR="003D55DC">
        <w:rPr>
          <w:rFonts w:ascii="Arial" w:hAnsi="Arial" w:cs="Arial"/>
          <w:sz w:val="20"/>
          <w:szCs w:val="20"/>
        </w:rPr>
        <w:t>7</w:t>
      </w:r>
      <w:r w:rsidR="001917E6">
        <w:rPr>
          <w:rFonts w:ascii="Arial" w:hAnsi="Arial" w:cs="Arial"/>
          <w:sz w:val="20"/>
          <w:szCs w:val="20"/>
        </w:rPr>
        <w:t xml:space="preserve"> provides the power saving gain vs the CDRX configurations employed for CG at 30 Mbps in InH scenario.</w:t>
      </w:r>
    </w:p>
    <w:p w14:paraId="6A7F295F" w14:textId="77777777" w:rsidR="00295B2A" w:rsidRDefault="00295B2A" w:rsidP="00E54369">
      <w:pPr>
        <w:jc w:val="both"/>
        <w:rPr>
          <w:rFonts w:ascii="Arial" w:hAnsi="Arial" w:cs="Arial"/>
          <w:sz w:val="20"/>
          <w:szCs w:val="20"/>
        </w:rPr>
      </w:pPr>
    </w:p>
    <w:p w14:paraId="3328A477" w14:textId="298ECAEA" w:rsidR="00295B2A" w:rsidRDefault="00295B2A" w:rsidP="00295B2A">
      <w:pPr>
        <w:jc w:val="center"/>
        <w:rPr>
          <w:rFonts w:ascii="Arial" w:hAnsi="Arial" w:cs="Arial"/>
          <w:sz w:val="20"/>
          <w:szCs w:val="20"/>
        </w:rPr>
      </w:pPr>
      <w:r w:rsidRPr="00D17D0D">
        <w:rPr>
          <w:rFonts w:ascii="Arial" w:hAnsi="Arial" w:cs="Arial"/>
          <w:b/>
          <w:sz w:val="20"/>
          <w:szCs w:val="20"/>
          <w:lang w:eastAsia="x-none"/>
        </w:rPr>
        <w:t xml:space="preserve">Table </w:t>
      </w:r>
      <w:r w:rsidR="003D55DC">
        <w:rPr>
          <w:rFonts w:ascii="Arial" w:hAnsi="Arial" w:cs="Arial"/>
          <w:b/>
          <w:sz w:val="20"/>
          <w:szCs w:val="20"/>
          <w:lang w:eastAsia="x-none"/>
        </w:rPr>
        <w:t>7</w:t>
      </w:r>
      <w:r w:rsidRPr="00D17D0D">
        <w:rPr>
          <w:rFonts w:ascii="Arial" w:hAnsi="Arial" w:cs="Arial"/>
          <w:b/>
          <w:sz w:val="20"/>
          <w:szCs w:val="20"/>
          <w:lang w:eastAsia="x-none"/>
        </w:rPr>
        <w:t xml:space="preserve">: Power savings gain for baseline vs. CDRX configs (Indoor – CG – </w:t>
      </w:r>
      <w:r>
        <w:rPr>
          <w:rFonts w:ascii="Arial" w:hAnsi="Arial" w:cs="Arial"/>
          <w:b/>
          <w:sz w:val="20"/>
          <w:szCs w:val="20"/>
          <w:lang w:eastAsia="x-none"/>
        </w:rPr>
        <w:t>30</w:t>
      </w:r>
      <w:r w:rsidRPr="00D17D0D">
        <w:rPr>
          <w:rFonts w:ascii="Arial" w:hAnsi="Arial" w:cs="Arial"/>
          <w:b/>
          <w:sz w:val="20"/>
          <w:szCs w:val="20"/>
          <w:lang w:eastAsia="x-none"/>
        </w:rPr>
        <w:t xml:space="preserve"> Mbps)</w:t>
      </w:r>
    </w:p>
    <w:tbl>
      <w:tblPr>
        <w:tblStyle w:val="GridTable4-Accent1"/>
        <w:tblW w:w="9940" w:type="dxa"/>
        <w:tblLook w:val="04A0" w:firstRow="1" w:lastRow="0" w:firstColumn="1" w:lastColumn="0" w:noHBand="0" w:noVBand="1"/>
      </w:tblPr>
      <w:tblGrid>
        <w:gridCol w:w="1615"/>
        <w:gridCol w:w="1611"/>
        <w:gridCol w:w="1839"/>
        <w:gridCol w:w="1839"/>
        <w:gridCol w:w="1839"/>
        <w:gridCol w:w="1197"/>
      </w:tblGrid>
      <w:tr w:rsidR="00295B2A" w:rsidRPr="00A01F9A" w14:paraId="265E13AC" w14:textId="77777777" w:rsidTr="006910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vMerge w:val="restart"/>
            <w:hideMark/>
          </w:tcPr>
          <w:p w14:paraId="393A464B" w14:textId="77777777" w:rsidR="00295B2A" w:rsidRPr="00E540B6" w:rsidRDefault="00295B2A" w:rsidP="006910AB">
            <w:pPr>
              <w:rPr>
                <w:rFonts w:ascii="Arial" w:hAnsi="Arial" w:cs="Arial"/>
                <w:sz w:val="18"/>
                <w:szCs w:val="18"/>
              </w:rPr>
            </w:pPr>
            <w:r w:rsidRPr="00E540B6">
              <w:rPr>
                <w:rFonts w:ascii="Arial" w:hAnsi="Arial" w:cs="Arial"/>
                <w:sz w:val="18"/>
                <w:szCs w:val="18"/>
              </w:rPr>
              <w:t>Power Saving Scheme</w:t>
            </w:r>
          </w:p>
        </w:tc>
        <w:tc>
          <w:tcPr>
            <w:tcW w:w="7128" w:type="dxa"/>
            <w:gridSpan w:val="4"/>
            <w:hideMark/>
          </w:tcPr>
          <w:p w14:paraId="0BA775A7" w14:textId="77777777" w:rsidR="00295B2A" w:rsidRPr="00E540B6" w:rsidRDefault="00295B2A" w:rsidP="006910A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Power Saving Gain (PSG) compared to Case 1</w:t>
            </w:r>
          </w:p>
        </w:tc>
        <w:tc>
          <w:tcPr>
            <w:tcW w:w="1197" w:type="dxa"/>
            <w:vMerge w:val="restart"/>
            <w:hideMark/>
          </w:tcPr>
          <w:p w14:paraId="3259494E" w14:textId="77777777" w:rsidR="00295B2A" w:rsidRPr="00E540B6" w:rsidRDefault="00295B2A" w:rsidP="006910A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#satisfied UEs per cell</w:t>
            </w:r>
            <w:r w:rsidRPr="00E540B6">
              <w:rPr>
                <w:rFonts w:ascii="Arial" w:hAnsi="Arial" w:cs="Arial"/>
                <w:sz w:val="18"/>
                <w:szCs w:val="18"/>
                <w:vertAlign w:val="superscript"/>
              </w:rPr>
              <w:t>2</w:t>
            </w:r>
            <w:r w:rsidRPr="00E540B6">
              <w:rPr>
                <w:rFonts w:ascii="Arial" w:hAnsi="Arial" w:cs="Arial"/>
                <w:sz w:val="18"/>
                <w:szCs w:val="18"/>
              </w:rPr>
              <w:t xml:space="preserve"> / #UEs per cell</w:t>
            </w:r>
            <w:r w:rsidRPr="00E540B6">
              <w:rPr>
                <w:rFonts w:ascii="Arial" w:hAnsi="Arial" w:cs="Arial"/>
                <w:sz w:val="18"/>
                <w:szCs w:val="18"/>
                <w:vertAlign w:val="superscript"/>
              </w:rPr>
              <w:t>3</w:t>
            </w:r>
          </w:p>
        </w:tc>
      </w:tr>
      <w:tr w:rsidR="00295B2A" w:rsidRPr="00A01F9A" w14:paraId="2E98144C" w14:textId="77777777" w:rsidTr="006910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vMerge/>
            <w:hideMark/>
          </w:tcPr>
          <w:p w14:paraId="02257B44" w14:textId="77777777" w:rsidR="00295B2A" w:rsidRPr="00E540B6" w:rsidRDefault="00295B2A" w:rsidP="006910AB">
            <w:pPr>
              <w:rPr>
                <w:rFonts w:ascii="Arial" w:hAnsi="Arial" w:cs="Arial"/>
                <w:sz w:val="18"/>
                <w:szCs w:val="18"/>
              </w:rPr>
            </w:pPr>
          </w:p>
        </w:tc>
        <w:tc>
          <w:tcPr>
            <w:tcW w:w="1611" w:type="dxa"/>
            <w:hideMark/>
          </w:tcPr>
          <w:p w14:paraId="72F681A5" w14:textId="77777777" w:rsidR="00295B2A" w:rsidRPr="00E540B6" w:rsidRDefault="00295B2A" w:rsidP="006910A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540B6">
              <w:rPr>
                <w:rFonts w:ascii="Arial" w:hAnsi="Arial" w:cs="Arial"/>
                <w:sz w:val="18"/>
                <w:szCs w:val="18"/>
              </w:rPr>
              <w:t>Baseline</w:t>
            </w:r>
          </w:p>
        </w:tc>
        <w:tc>
          <w:tcPr>
            <w:tcW w:w="5517" w:type="dxa"/>
            <w:gridSpan w:val="3"/>
            <w:hideMark/>
          </w:tcPr>
          <w:p w14:paraId="75D87BA5" w14:textId="77777777" w:rsidR="00295B2A" w:rsidRPr="00E540B6" w:rsidRDefault="00295B2A" w:rsidP="006910A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540B6">
              <w:rPr>
                <w:rFonts w:ascii="Arial" w:hAnsi="Arial" w:cs="Arial"/>
                <w:sz w:val="18"/>
                <w:szCs w:val="18"/>
              </w:rPr>
              <w:t>Optional</w:t>
            </w:r>
          </w:p>
        </w:tc>
        <w:tc>
          <w:tcPr>
            <w:tcW w:w="0" w:type="auto"/>
            <w:vMerge/>
            <w:hideMark/>
          </w:tcPr>
          <w:p w14:paraId="0D0C5EA8" w14:textId="77777777" w:rsidR="00295B2A" w:rsidRPr="00E540B6" w:rsidRDefault="00295B2A" w:rsidP="006910A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295B2A" w:rsidRPr="00A01F9A" w14:paraId="1CAF1DEC" w14:textId="77777777" w:rsidTr="006910AB">
        <w:tc>
          <w:tcPr>
            <w:cnfStyle w:val="001000000000" w:firstRow="0" w:lastRow="0" w:firstColumn="1" w:lastColumn="0" w:oddVBand="0" w:evenVBand="0" w:oddHBand="0" w:evenHBand="0" w:firstRowFirstColumn="0" w:firstRowLastColumn="0" w:lastRowFirstColumn="0" w:lastRowLastColumn="0"/>
            <w:tcW w:w="1615" w:type="dxa"/>
            <w:vMerge/>
            <w:hideMark/>
          </w:tcPr>
          <w:p w14:paraId="1B4F631B" w14:textId="77777777" w:rsidR="00295B2A" w:rsidRPr="00E540B6" w:rsidRDefault="00295B2A" w:rsidP="006910AB">
            <w:pPr>
              <w:rPr>
                <w:rFonts w:ascii="Arial" w:hAnsi="Arial" w:cs="Arial"/>
                <w:sz w:val="18"/>
                <w:szCs w:val="18"/>
              </w:rPr>
            </w:pPr>
          </w:p>
        </w:tc>
        <w:tc>
          <w:tcPr>
            <w:tcW w:w="1611" w:type="dxa"/>
            <w:hideMark/>
          </w:tcPr>
          <w:p w14:paraId="4F99BED3" w14:textId="77777777" w:rsidR="00295B2A" w:rsidRPr="00E540B6" w:rsidRDefault="00295B2A"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Mean PS gain</w:t>
            </w:r>
          </w:p>
        </w:tc>
        <w:tc>
          <w:tcPr>
            <w:tcW w:w="1839" w:type="dxa"/>
            <w:hideMark/>
          </w:tcPr>
          <w:p w14:paraId="583A9172" w14:textId="77777777" w:rsidR="00295B2A" w:rsidRPr="00E540B6" w:rsidRDefault="00295B2A"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PS gain of 5%-tile UE in PSG CDF</w:t>
            </w:r>
            <w:r w:rsidRPr="00E540B6">
              <w:rPr>
                <w:rFonts w:ascii="Arial" w:hAnsi="Arial" w:cs="Arial"/>
                <w:sz w:val="18"/>
                <w:szCs w:val="18"/>
                <w:vertAlign w:val="superscript"/>
              </w:rPr>
              <w:t>1</w:t>
            </w:r>
          </w:p>
        </w:tc>
        <w:tc>
          <w:tcPr>
            <w:tcW w:w="1839" w:type="dxa"/>
            <w:hideMark/>
          </w:tcPr>
          <w:p w14:paraId="59EAB8B9" w14:textId="77777777" w:rsidR="00295B2A" w:rsidRPr="00E540B6" w:rsidRDefault="00295B2A"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PS gain of 50%-tile UE in PSG CDF</w:t>
            </w:r>
            <w:r w:rsidRPr="00E540B6">
              <w:rPr>
                <w:rFonts w:ascii="Arial" w:hAnsi="Arial" w:cs="Arial"/>
                <w:sz w:val="18"/>
                <w:szCs w:val="18"/>
                <w:vertAlign w:val="superscript"/>
              </w:rPr>
              <w:t>1</w:t>
            </w:r>
          </w:p>
        </w:tc>
        <w:tc>
          <w:tcPr>
            <w:tcW w:w="1839" w:type="dxa"/>
            <w:hideMark/>
          </w:tcPr>
          <w:p w14:paraId="1CBD8A25" w14:textId="77777777" w:rsidR="00295B2A" w:rsidRPr="00E540B6" w:rsidRDefault="00295B2A"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PS gain of 95%-tile UE in PSG CDF</w:t>
            </w:r>
            <w:r w:rsidRPr="00E540B6">
              <w:rPr>
                <w:rFonts w:ascii="Arial" w:hAnsi="Arial" w:cs="Arial"/>
                <w:sz w:val="18"/>
                <w:szCs w:val="18"/>
                <w:vertAlign w:val="superscript"/>
              </w:rPr>
              <w:t>1</w:t>
            </w:r>
          </w:p>
        </w:tc>
        <w:tc>
          <w:tcPr>
            <w:tcW w:w="0" w:type="auto"/>
            <w:vMerge/>
            <w:hideMark/>
          </w:tcPr>
          <w:p w14:paraId="2E69675D" w14:textId="77777777" w:rsidR="00295B2A" w:rsidRPr="00E540B6" w:rsidRDefault="00295B2A"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295B2A" w:rsidRPr="00A01F9A" w14:paraId="5DFF32D4" w14:textId="77777777" w:rsidTr="006910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hideMark/>
          </w:tcPr>
          <w:p w14:paraId="051BB6FD" w14:textId="77777777" w:rsidR="00295B2A" w:rsidRPr="00E540B6" w:rsidRDefault="00295B2A" w:rsidP="006910AB">
            <w:pPr>
              <w:rPr>
                <w:rFonts w:ascii="Arial" w:hAnsi="Arial" w:cs="Arial"/>
                <w:sz w:val="18"/>
                <w:szCs w:val="18"/>
              </w:rPr>
            </w:pPr>
            <w:r w:rsidRPr="00E540B6">
              <w:rPr>
                <w:rFonts w:ascii="Arial" w:hAnsi="Arial" w:cs="Arial"/>
                <w:sz w:val="18"/>
                <w:szCs w:val="18"/>
              </w:rPr>
              <w:t>Case 1</w:t>
            </w:r>
            <w:r w:rsidRPr="00E540B6">
              <w:rPr>
                <w:rFonts w:ascii="Arial" w:hAnsi="Arial" w:cs="Arial"/>
                <w:b w:val="0"/>
                <w:bCs w:val="0"/>
                <w:sz w:val="18"/>
                <w:szCs w:val="18"/>
              </w:rPr>
              <w:t xml:space="preserve"> (no DRX)</w:t>
            </w:r>
          </w:p>
        </w:tc>
        <w:tc>
          <w:tcPr>
            <w:tcW w:w="1611" w:type="dxa"/>
            <w:vAlign w:val="center"/>
          </w:tcPr>
          <w:p w14:paraId="1347A9A2" w14:textId="77777777" w:rsidR="00295B2A" w:rsidRPr="00E540B6" w:rsidRDefault="00295B2A"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5510">
              <w:t>-</w:t>
            </w:r>
          </w:p>
        </w:tc>
        <w:tc>
          <w:tcPr>
            <w:tcW w:w="1839" w:type="dxa"/>
            <w:vAlign w:val="center"/>
          </w:tcPr>
          <w:p w14:paraId="3F43554A" w14:textId="77777777" w:rsidR="00295B2A" w:rsidRPr="00E540B6" w:rsidRDefault="00295B2A"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5510">
              <w:t>-</w:t>
            </w:r>
          </w:p>
        </w:tc>
        <w:tc>
          <w:tcPr>
            <w:tcW w:w="1839" w:type="dxa"/>
            <w:vAlign w:val="center"/>
          </w:tcPr>
          <w:p w14:paraId="152BBC85" w14:textId="77777777" w:rsidR="00295B2A" w:rsidRPr="00E540B6" w:rsidRDefault="00295B2A"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5510">
              <w:t>-</w:t>
            </w:r>
          </w:p>
        </w:tc>
        <w:tc>
          <w:tcPr>
            <w:tcW w:w="1839" w:type="dxa"/>
          </w:tcPr>
          <w:p w14:paraId="49EBFC7A" w14:textId="77777777" w:rsidR="00295B2A" w:rsidRPr="00E540B6" w:rsidRDefault="00295B2A"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5510">
              <w:t>-</w:t>
            </w:r>
          </w:p>
        </w:tc>
        <w:tc>
          <w:tcPr>
            <w:tcW w:w="1197" w:type="dxa"/>
            <w:vAlign w:val="center"/>
          </w:tcPr>
          <w:p w14:paraId="7D41BD11" w14:textId="77777777" w:rsidR="00295B2A" w:rsidRPr="00E540B6" w:rsidRDefault="00295B2A"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t>6.83/7</w:t>
            </w:r>
          </w:p>
        </w:tc>
      </w:tr>
      <w:tr w:rsidR="00295B2A" w:rsidRPr="00A01F9A" w14:paraId="0DD84623" w14:textId="77777777" w:rsidTr="006910AB">
        <w:tc>
          <w:tcPr>
            <w:cnfStyle w:val="001000000000" w:firstRow="0" w:lastRow="0" w:firstColumn="1" w:lastColumn="0" w:oddVBand="0" w:evenVBand="0" w:oddHBand="0" w:evenHBand="0" w:firstRowFirstColumn="0" w:firstRowLastColumn="0" w:lastRowFirstColumn="0" w:lastRowLastColumn="0"/>
            <w:tcW w:w="1615" w:type="dxa"/>
            <w:hideMark/>
          </w:tcPr>
          <w:p w14:paraId="224DE062" w14:textId="77777777" w:rsidR="00295B2A" w:rsidRPr="00E540B6" w:rsidRDefault="00295B2A" w:rsidP="006910AB">
            <w:pPr>
              <w:rPr>
                <w:rFonts w:ascii="Arial" w:hAnsi="Arial" w:cs="Arial"/>
                <w:sz w:val="18"/>
                <w:szCs w:val="18"/>
              </w:rPr>
            </w:pPr>
            <w:r w:rsidRPr="00E540B6">
              <w:rPr>
                <w:rFonts w:ascii="Arial" w:hAnsi="Arial" w:cs="Arial"/>
                <w:sz w:val="18"/>
                <w:szCs w:val="18"/>
              </w:rPr>
              <w:t>Case 2</w:t>
            </w:r>
            <w:r>
              <w:rPr>
                <w:rFonts w:ascii="Arial" w:hAnsi="Arial" w:cs="Arial"/>
                <w:sz w:val="18"/>
                <w:szCs w:val="18"/>
              </w:rPr>
              <w:t xml:space="preserve"> </w:t>
            </w:r>
            <w:r w:rsidRPr="00110674">
              <w:rPr>
                <w:rFonts w:ascii="Arial" w:hAnsi="Arial" w:cs="Arial"/>
                <w:b w:val="0"/>
                <w:bCs w:val="0"/>
                <w:sz w:val="18"/>
                <w:szCs w:val="18"/>
              </w:rPr>
              <w:t>(CDRX1)</w:t>
            </w:r>
          </w:p>
        </w:tc>
        <w:tc>
          <w:tcPr>
            <w:tcW w:w="1611" w:type="dxa"/>
          </w:tcPr>
          <w:p w14:paraId="20A5E2A0" w14:textId="77777777" w:rsidR="00295B2A" w:rsidRPr="00E540B6" w:rsidRDefault="00295B2A" w:rsidP="006910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6280">
              <w:t>5.520</w:t>
            </w:r>
          </w:p>
        </w:tc>
        <w:tc>
          <w:tcPr>
            <w:tcW w:w="1839" w:type="dxa"/>
          </w:tcPr>
          <w:p w14:paraId="16F3D17E" w14:textId="77777777" w:rsidR="00295B2A" w:rsidRPr="00E540B6" w:rsidRDefault="00295B2A" w:rsidP="006910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6280">
              <w:t>0.377</w:t>
            </w:r>
          </w:p>
        </w:tc>
        <w:tc>
          <w:tcPr>
            <w:tcW w:w="1839" w:type="dxa"/>
          </w:tcPr>
          <w:p w14:paraId="22B89F8C" w14:textId="77777777" w:rsidR="00295B2A" w:rsidRPr="00E540B6" w:rsidRDefault="00295B2A" w:rsidP="006910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6280">
              <w:t>5.524</w:t>
            </w:r>
          </w:p>
        </w:tc>
        <w:tc>
          <w:tcPr>
            <w:tcW w:w="1839" w:type="dxa"/>
          </w:tcPr>
          <w:p w14:paraId="1FCD905C" w14:textId="77777777" w:rsidR="00295B2A" w:rsidRPr="00E540B6" w:rsidRDefault="00295B2A" w:rsidP="006910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6280">
              <w:t>9.720</w:t>
            </w:r>
          </w:p>
        </w:tc>
        <w:tc>
          <w:tcPr>
            <w:tcW w:w="1197" w:type="dxa"/>
            <w:vAlign w:val="center"/>
          </w:tcPr>
          <w:p w14:paraId="2C27CC60" w14:textId="77777777" w:rsidR="00295B2A" w:rsidRPr="00E540B6" w:rsidRDefault="00295B2A" w:rsidP="006910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t>5.89/7</w:t>
            </w:r>
          </w:p>
        </w:tc>
      </w:tr>
      <w:tr w:rsidR="00295B2A" w:rsidRPr="00A01F9A" w14:paraId="3360687D" w14:textId="77777777" w:rsidTr="006910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hideMark/>
          </w:tcPr>
          <w:p w14:paraId="3D07563A" w14:textId="77777777" w:rsidR="00295B2A" w:rsidRPr="00E540B6" w:rsidRDefault="00295B2A" w:rsidP="006910AB">
            <w:pPr>
              <w:rPr>
                <w:rFonts w:ascii="Arial" w:hAnsi="Arial" w:cs="Arial"/>
                <w:sz w:val="18"/>
                <w:szCs w:val="18"/>
              </w:rPr>
            </w:pPr>
            <w:r w:rsidRPr="00E540B6">
              <w:rPr>
                <w:rFonts w:ascii="Arial" w:hAnsi="Arial" w:cs="Arial"/>
                <w:sz w:val="18"/>
                <w:szCs w:val="18"/>
              </w:rPr>
              <w:t xml:space="preserve">Case </w:t>
            </w:r>
            <w:r>
              <w:rPr>
                <w:rFonts w:ascii="Arial" w:hAnsi="Arial" w:cs="Arial"/>
                <w:sz w:val="18"/>
                <w:szCs w:val="18"/>
              </w:rPr>
              <w:t xml:space="preserve">3 </w:t>
            </w:r>
            <w:r w:rsidRPr="00110674">
              <w:rPr>
                <w:rFonts w:ascii="Arial" w:hAnsi="Arial" w:cs="Arial"/>
                <w:b w:val="0"/>
                <w:bCs w:val="0"/>
                <w:sz w:val="18"/>
                <w:szCs w:val="18"/>
              </w:rPr>
              <w:t>(CDRX2)</w:t>
            </w:r>
          </w:p>
        </w:tc>
        <w:tc>
          <w:tcPr>
            <w:tcW w:w="1611" w:type="dxa"/>
          </w:tcPr>
          <w:p w14:paraId="5D83BAAC" w14:textId="77777777" w:rsidR="00295B2A" w:rsidRPr="00E540B6" w:rsidRDefault="00295B2A"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519C">
              <w:t>13.633</w:t>
            </w:r>
          </w:p>
        </w:tc>
        <w:tc>
          <w:tcPr>
            <w:tcW w:w="1839" w:type="dxa"/>
          </w:tcPr>
          <w:p w14:paraId="219D3CE4" w14:textId="77777777" w:rsidR="00295B2A" w:rsidRPr="00E540B6" w:rsidRDefault="00295B2A"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519C">
              <w:t>5.653</w:t>
            </w:r>
          </w:p>
        </w:tc>
        <w:tc>
          <w:tcPr>
            <w:tcW w:w="1839" w:type="dxa"/>
          </w:tcPr>
          <w:p w14:paraId="2835B997" w14:textId="77777777" w:rsidR="00295B2A" w:rsidRPr="00E540B6" w:rsidRDefault="00295B2A"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519C">
              <w:t>14.050</w:t>
            </w:r>
          </w:p>
        </w:tc>
        <w:tc>
          <w:tcPr>
            <w:tcW w:w="1839" w:type="dxa"/>
          </w:tcPr>
          <w:p w14:paraId="301DA9A0" w14:textId="77777777" w:rsidR="00295B2A" w:rsidRPr="00E540B6" w:rsidRDefault="00295B2A"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519C">
              <w:t>20.501</w:t>
            </w:r>
          </w:p>
        </w:tc>
        <w:tc>
          <w:tcPr>
            <w:tcW w:w="1197" w:type="dxa"/>
            <w:vAlign w:val="center"/>
          </w:tcPr>
          <w:p w14:paraId="7D013BCF" w14:textId="77777777" w:rsidR="00295B2A" w:rsidRPr="00E540B6" w:rsidRDefault="00295B2A"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t>4.53/7</w:t>
            </w:r>
          </w:p>
        </w:tc>
      </w:tr>
    </w:tbl>
    <w:p w14:paraId="149559A8" w14:textId="77777777" w:rsidR="00295B2A" w:rsidRDefault="00295B2A" w:rsidP="00295B2A">
      <w:pPr>
        <w:jc w:val="both"/>
        <w:rPr>
          <w:rFonts w:ascii="Arial" w:hAnsi="Arial" w:cs="Arial"/>
          <w:sz w:val="20"/>
          <w:szCs w:val="20"/>
        </w:rPr>
      </w:pPr>
    </w:p>
    <w:p w14:paraId="468E4658" w14:textId="5B2D6A3F" w:rsidR="00E606D2" w:rsidRDefault="00E606D2" w:rsidP="00153196">
      <w:pPr>
        <w:jc w:val="both"/>
        <w:rPr>
          <w:rFonts w:ascii="Arial" w:hAnsi="Arial" w:cs="Arial"/>
          <w:sz w:val="20"/>
          <w:szCs w:val="20"/>
        </w:rPr>
      </w:pPr>
    </w:p>
    <w:p w14:paraId="7851C947" w14:textId="53E2D9BB" w:rsidR="00E606D2" w:rsidRDefault="00E606D2" w:rsidP="00153196">
      <w:pPr>
        <w:jc w:val="both"/>
        <w:rPr>
          <w:rFonts w:ascii="Arial" w:hAnsi="Arial" w:cs="Arial"/>
          <w:sz w:val="20"/>
          <w:szCs w:val="20"/>
        </w:rPr>
      </w:pPr>
      <w:r w:rsidRPr="00E66F0A">
        <w:rPr>
          <w:rFonts w:ascii="Arial" w:hAnsi="Arial" w:cs="Arial"/>
          <w:b/>
          <w:bCs/>
        </w:rPr>
        <w:t>AR/VR @ 30 Mbps</w:t>
      </w:r>
      <w:r w:rsidR="00991F21">
        <w:rPr>
          <w:rFonts w:ascii="Arial" w:hAnsi="Arial" w:cs="Arial"/>
          <w:b/>
          <w:bCs/>
        </w:rPr>
        <w:t xml:space="preserve"> - InH</w:t>
      </w:r>
    </w:p>
    <w:p w14:paraId="2D438D67" w14:textId="65870FA8" w:rsidR="0077177D" w:rsidRDefault="00CA45E9" w:rsidP="00153196">
      <w:pPr>
        <w:jc w:val="both"/>
        <w:rPr>
          <w:rFonts w:ascii="Arial" w:hAnsi="Arial" w:cs="Arial"/>
          <w:sz w:val="20"/>
          <w:szCs w:val="20"/>
        </w:rPr>
      </w:pPr>
      <w:r>
        <w:rPr>
          <w:noProof/>
        </w:rPr>
        <w:drawing>
          <wp:inline distT="0" distB="0" distL="0" distR="0" wp14:anchorId="39BAB687" wp14:editId="4AF91A01">
            <wp:extent cx="2838893" cy="2126298"/>
            <wp:effectExtent l="0" t="0" r="0" b="7620"/>
            <wp:docPr id="12" name="Picture 1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bar char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3554" cy="2137279"/>
                    </a:xfrm>
                    <a:prstGeom prst="rect">
                      <a:avLst/>
                    </a:prstGeom>
                    <a:noFill/>
                    <a:ln>
                      <a:noFill/>
                    </a:ln>
                  </pic:spPr>
                </pic:pic>
              </a:graphicData>
            </a:graphic>
          </wp:inline>
        </w:drawing>
      </w:r>
      <w:r w:rsidR="00197DE7">
        <w:rPr>
          <w:noProof/>
        </w:rPr>
        <w:drawing>
          <wp:inline distT="0" distB="0" distL="0" distR="0" wp14:anchorId="22FFF03C" wp14:editId="4FAFE492">
            <wp:extent cx="2892056" cy="2166118"/>
            <wp:effectExtent l="0" t="0" r="3810" b="5715"/>
            <wp:docPr id="17" name="Picture 1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bar chart&#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12407" cy="2181361"/>
                    </a:xfrm>
                    <a:prstGeom prst="rect">
                      <a:avLst/>
                    </a:prstGeom>
                    <a:noFill/>
                    <a:ln>
                      <a:noFill/>
                    </a:ln>
                  </pic:spPr>
                </pic:pic>
              </a:graphicData>
            </a:graphic>
          </wp:inline>
        </w:drawing>
      </w:r>
    </w:p>
    <w:p w14:paraId="09709F1D" w14:textId="4370FAE8" w:rsidR="0006007D" w:rsidRDefault="0006007D" w:rsidP="0006007D">
      <w:pPr>
        <w:pStyle w:val="Caption"/>
        <w:spacing w:line="257" w:lineRule="auto"/>
        <w:jc w:val="center"/>
        <w:rPr>
          <w:rFonts w:ascii="Arial" w:hAnsi="Arial" w:cs="Arial"/>
          <w:sz w:val="18"/>
          <w:szCs w:val="18"/>
        </w:rPr>
      </w:pPr>
      <w:r w:rsidRPr="00A31C5D">
        <w:rPr>
          <w:rFonts w:ascii="Arial" w:hAnsi="Arial" w:cs="Arial"/>
          <w:sz w:val="18"/>
          <w:szCs w:val="18"/>
        </w:rPr>
        <w:t xml:space="preserve">Figure </w:t>
      </w:r>
      <w:r>
        <w:rPr>
          <w:rFonts w:ascii="Arial" w:hAnsi="Arial" w:cs="Arial"/>
          <w:sz w:val="18"/>
          <w:szCs w:val="18"/>
        </w:rPr>
        <w:t>8</w:t>
      </w:r>
      <w:r w:rsidRPr="00A31C5D">
        <w:rPr>
          <w:rFonts w:ascii="Arial" w:hAnsi="Arial" w:cs="Arial"/>
          <w:sz w:val="18"/>
          <w:szCs w:val="18"/>
        </w:rPr>
        <w:t xml:space="preserve">. FR1 DL </w:t>
      </w:r>
      <w:r>
        <w:rPr>
          <w:rFonts w:ascii="Arial" w:hAnsi="Arial" w:cs="Arial"/>
          <w:sz w:val="18"/>
          <w:szCs w:val="18"/>
        </w:rPr>
        <w:t>AR</w:t>
      </w:r>
      <w:r w:rsidRPr="00A31C5D">
        <w:rPr>
          <w:rFonts w:ascii="Arial" w:hAnsi="Arial" w:cs="Arial"/>
          <w:sz w:val="18"/>
          <w:szCs w:val="18"/>
        </w:rPr>
        <w:t xml:space="preserve"> @ 30 Mbps results for Indoor Hotspot scenario</w:t>
      </w:r>
    </w:p>
    <w:p w14:paraId="6EFA9A5D" w14:textId="35F5D782" w:rsidR="00D43AC7" w:rsidRDefault="0023113D" w:rsidP="003D55DC">
      <w:pPr>
        <w:jc w:val="both"/>
      </w:pPr>
      <w:r>
        <w:t>A</w:t>
      </w:r>
      <w:r w:rsidRPr="00E66F0A">
        <w:rPr>
          <w:rFonts w:ascii="Arial" w:hAnsi="Arial" w:cs="Arial"/>
          <w:sz w:val="20"/>
          <w:szCs w:val="20"/>
        </w:rPr>
        <w:t xml:space="preserve">s the PDB </w:t>
      </w:r>
      <w:r>
        <w:rPr>
          <w:rFonts w:ascii="Arial" w:hAnsi="Arial" w:cs="Arial"/>
          <w:sz w:val="20"/>
          <w:szCs w:val="20"/>
        </w:rPr>
        <w:t xml:space="preserve">is reduced </w:t>
      </w:r>
      <w:r w:rsidRPr="00E66F0A">
        <w:rPr>
          <w:rFonts w:ascii="Arial" w:hAnsi="Arial" w:cs="Arial"/>
          <w:sz w:val="20"/>
          <w:szCs w:val="20"/>
        </w:rPr>
        <w:t xml:space="preserve">from 15 </w:t>
      </w:r>
      <w:proofErr w:type="spellStart"/>
      <w:r w:rsidRPr="00E66F0A">
        <w:rPr>
          <w:rFonts w:ascii="Arial" w:hAnsi="Arial" w:cs="Arial"/>
          <w:sz w:val="20"/>
          <w:szCs w:val="20"/>
        </w:rPr>
        <w:t>ms</w:t>
      </w:r>
      <w:proofErr w:type="spellEnd"/>
      <w:r w:rsidRPr="00E66F0A">
        <w:rPr>
          <w:rFonts w:ascii="Arial" w:hAnsi="Arial" w:cs="Arial"/>
          <w:sz w:val="20"/>
          <w:szCs w:val="20"/>
        </w:rPr>
        <w:t xml:space="preserve"> to 10 </w:t>
      </w:r>
      <w:proofErr w:type="spellStart"/>
      <w:r w:rsidRPr="00E66F0A">
        <w:rPr>
          <w:rFonts w:ascii="Arial" w:hAnsi="Arial" w:cs="Arial"/>
          <w:sz w:val="20"/>
          <w:szCs w:val="20"/>
        </w:rPr>
        <w:t>ms</w:t>
      </w:r>
      <w:proofErr w:type="spellEnd"/>
      <w:r w:rsidRPr="00E66F0A">
        <w:rPr>
          <w:rFonts w:ascii="Arial" w:hAnsi="Arial" w:cs="Arial"/>
          <w:sz w:val="20"/>
          <w:szCs w:val="20"/>
        </w:rPr>
        <w:t>, overall system capacity decreases</w:t>
      </w:r>
      <w:r w:rsidR="00A14674">
        <w:rPr>
          <w:rFonts w:ascii="Arial" w:hAnsi="Arial" w:cs="Arial"/>
          <w:sz w:val="20"/>
          <w:szCs w:val="20"/>
        </w:rPr>
        <w:t xml:space="preserve"> as observed in Figure 8 for AR services at 30 Mbps in InH scenario</w:t>
      </w:r>
      <w:r w:rsidRPr="00E66F0A">
        <w:rPr>
          <w:rFonts w:ascii="Arial" w:hAnsi="Arial" w:cs="Arial"/>
          <w:sz w:val="20"/>
          <w:szCs w:val="20"/>
        </w:rPr>
        <w:t xml:space="preserve">. </w:t>
      </w:r>
      <w:r>
        <w:rPr>
          <w:rFonts w:ascii="Arial" w:hAnsi="Arial" w:cs="Arial"/>
          <w:sz w:val="20"/>
          <w:szCs w:val="20"/>
        </w:rPr>
        <w:t xml:space="preserve">Figure 8 shows that </w:t>
      </w:r>
      <w:r w:rsidR="00295D96">
        <w:rPr>
          <w:rFonts w:ascii="Arial" w:hAnsi="Arial" w:cs="Arial"/>
          <w:sz w:val="20"/>
          <w:szCs w:val="20"/>
        </w:rPr>
        <w:t>t</w:t>
      </w:r>
      <w:r w:rsidRPr="00E66F0A">
        <w:rPr>
          <w:rFonts w:ascii="Arial" w:hAnsi="Arial" w:cs="Arial"/>
          <w:sz w:val="20"/>
          <w:szCs w:val="20"/>
        </w:rPr>
        <w:t>he maximum number of UEs that can be supported</w:t>
      </w:r>
      <w:r w:rsidR="00295D96">
        <w:rPr>
          <w:rFonts w:ascii="Arial" w:hAnsi="Arial" w:cs="Arial"/>
          <w:sz w:val="20"/>
          <w:szCs w:val="20"/>
        </w:rPr>
        <w:t xml:space="preserve"> </w:t>
      </w:r>
      <w:r w:rsidRPr="00E66F0A">
        <w:rPr>
          <w:rFonts w:ascii="Arial" w:hAnsi="Arial" w:cs="Arial"/>
          <w:sz w:val="20"/>
          <w:szCs w:val="20"/>
        </w:rPr>
        <w:t xml:space="preserve">such that at least 90% of UEs are satisfied is </w:t>
      </w:r>
      <w:r w:rsidR="003926B2">
        <w:rPr>
          <w:rFonts w:ascii="Arial" w:hAnsi="Arial" w:cs="Arial"/>
          <w:sz w:val="20"/>
          <w:szCs w:val="20"/>
        </w:rPr>
        <w:t>between 5 - 6</w:t>
      </w:r>
      <w:r w:rsidRPr="00E66F0A">
        <w:rPr>
          <w:rFonts w:ascii="Arial" w:hAnsi="Arial" w:cs="Arial"/>
          <w:sz w:val="20"/>
          <w:szCs w:val="20"/>
        </w:rPr>
        <w:t xml:space="preserve"> UEs/cell without any power saving </w:t>
      </w:r>
      <w:r w:rsidRPr="00E66F0A">
        <w:rPr>
          <w:rFonts w:ascii="Arial" w:hAnsi="Arial" w:cs="Arial"/>
          <w:sz w:val="20"/>
          <w:szCs w:val="20"/>
        </w:rPr>
        <w:lastRenderedPageBreak/>
        <w:t xml:space="preserve">scheme and drops to </w:t>
      </w:r>
      <w:r w:rsidR="00CF6860">
        <w:rPr>
          <w:rFonts w:ascii="Arial" w:hAnsi="Arial" w:cs="Arial"/>
          <w:sz w:val="20"/>
          <w:szCs w:val="20"/>
        </w:rPr>
        <w:t>3</w:t>
      </w:r>
      <w:r w:rsidRPr="00E66F0A">
        <w:rPr>
          <w:rFonts w:ascii="Arial" w:hAnsi="Arial" w:cs="Arial"/>
          <w:sz w:val="20"/>
          <w:szCs w:val="20"/>
        </w:rPr>
        <w:t xml:space="preserve"> UE/cell with the implementation of either power saving scheme. </w:t>
      </w:r>
      <w:r w:rsidR="003D55DC">
        <w:rPr>
          <w:rFonts w:ascii="Arial" w:hAnsi="Arial" w:cs="Arial"/>
          <w:sz w:val="20"/>
          <w:szCs w:val="20"/>
        </w:rPr>
        <w:t xml:space="preserve">Table 8 provides the power saving gain vs the CDRX configurations employed for </w:t>
      </w:r>
      <w:r w:rsidR="009D3A25">
        <w:rPr>
          <w:rFonts w:ascii="Arial" w:hAnsi="Arial" w:cs="Arial"/>
          <w:sz w:val="20"/>
          <w:szCs w:val="20"/>
        </w:rPr>
        <w:t>AR/VR</w:t>
      </w:r>
      <w:r w:rsidR="003D55DC">
        <w:rPr>
          <w:rFonts w:ascii="Arial" w:hAnsi="Arial" w:cs="Arial"/>
          <w:sz w:val="20"/>
          <w:szCs w:val="20"/>
        </w:rPr>
        <w:t xml:space="preserve"> at 30 Mbps in InH scenario.</w:t>
      </w:r>
    </w:p>
    <w:p w14:paraId="7FC23A77" w14:textId="77777777" w:rsidR="00D43AC7" w:rsidRPr="00D43AC7" w:rsidRDefault="00D43AC7" w:rsidP="00D43AC7"/>
    <w:p w14:paraId="72B015A3" w14:textId="4B895667" w:rsidR="00D43AC7" w:rsidRDefault="00D43AC7" w:rsidP="00D43AC7">
      <w:pPr>
        <w:jc w:val="center"/>
        <w:rPr>
          <w:rFonts w:ascii="Arial" w:hAnsi="Arial" w:cs="Arial"/>
          <w:sz w:val="20"/>
          <w:szCs w:val="20"/>
        </w:rPr>
      </w:pPr>
      <w:r w:rsidRPr="00D17D0D">
        <w:rPr>
          <w:rFonts w:ascii="Arial" w:hAnsi="Arial" w:cs="Arial"/>
          <w:b/>
          <w:sz w:val="20"/>
          <w:szCs w:val="20"/>
          <w:lang w:eastAsia="x-none"/>
        </w:rPr>
        <w:t xml:space="preserve">Table </w:t>
      </w:r>
      <w:r w:rsidR="003D55DC">
        <w:rPr>
          <w:rFonts w:ascii="Arial" w:hAnsi="Arial" w:cs="Arial"/>
          <w:b/>
          <w:sz w:val="20"/>
          <w:szCs w:val="20"/>
          <w:lang w:eastAsia="x-none"/>
        </w:rPr>
        <w:t>8</w:t>
      </w:r>
      <w:r w:rsidRPr="00D17D0D">
        <w:rPr>
          <w:rFonts w:ascii="Arial" w:hAnsi="Arial" w:cs="Arial"/>
          <w:b/>
          <w:sz w:val="20"/>
          <w:szCs w:val="20"/>
          <w:lang w:eastAsia="x-none"/>
        </w:rPr>
        <w:t xml:space="preserve">: Power savings gain for baseline vs. CDRX configs (Indoor – </w:t>
      </w:r>
      <w:r>
        <w:rPr>
          <w:rFonts w:ascii="Arial" w:hAnsi="Arial" w:cs="Arial"/>
          <w:b/>
          <w:sz w:val="20"/>
          <w:szCs w:val="20"/>
          <w:lang w:eastAsia="x-none"/>
        </w:rPr>
        <w:t>AR/VR</w:t>
      </w:r>
      <w:r w:rsidRPr="00D17D0D">
        <w:rPr>
          <w:rFonts w:ascii="Arial" w:hAnsi="Arial" w:cs="Arial"/>
          <w:b/>
          <w:sz w:val="20"/>
          <w:szCs w:val="20"/>
          <w:lang w:eastAsia="x-none"/>
        </w:rPr>
        <w:t xml:space="preserve"> – </w:t>
      </w:r>
      <w:r>
        <w:rPr>
          <w:rFonts w:ascii="Arial" w:hAnsi="Arial" w:cs="Arial"/>
          <w:b/>
          <w:sz w:val="20"/>
          <w:szCs w:val="20"/>
          <w:lang w:eastAsia="x-none"/>
        </w:rPr>
        <w:t>30</w:t>
      </w:r>
      <w:r w:rsidRPr="00D17D0D">
        <w:rPr>
          <w:rFonts w:ascii="Arial" w:hAnsi="Arial" w:cs="Arial"/>
          <w:b/>
          <w:sz w:val="20"/>
          <w:szCs w:val="20"/>
          <w:lang w:eastAsia="x-none"/>
        </w:rPr>
        <w:t xml:space="preserve"> Mbps)</w:t>
      </w:r>
    </w:p>
    <w:tbl>
      <w:tblPr>
        <w:tblStyle w:val="GridTable4-Accent1"/>
        <w:tblW w:w="9940" w:type="dxa"/>
        <w:tblLook w:val="04A0" w:firstRow="1" w:lastRow="0" w:firstColumn="1" w:lastColumn="0" w:noHBand="0" w:noVBand="1"/>
      </w:tblPr>
      <w:tblGrid>
        <w:gridCol w:w="1615"/>
        <w:gridCol w:w="1611"/>
        <w:gridCol w:w="1839"/>
        <w:gridCol w:w="1839"/>
        <w:gridCol w:w="1839"/>
        <w:gridCol w:w="1197"/>
      </w:tblGrid>
      <w:tr w:rsidR="00D43AC7" w:rsidRPr="00A01F9A" w14:paraId="4C5AB9AE" w14:textId="77777777" w:rsidTr="006910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vMerge w:val="restart"/>
            <w:hideMark/>
          </w:tcPr>
          <w:p w14:paraId="683B1396" w14:textId="77777777" w:rsidR="00D43AC7" w:rsidRPr="00E540B6" w:rsidRDefault="00D43AC7" w:rsidP="006910AB">
            <w:pPr>
              <w:rPr>
                <w:rFonts w:ascii="Arial" w:hAnsi="Arial" w:cs="Arial"/>
                <w:sz w:val="18"/>
                <w:szCs w:val="18"/>
              </w:rPr>
            </w:pPr>
            <w:r w:rsidRPr="00E540B6">
              <w:rPr>
                <w:rFonts w:ascii="Arial" w:hAnsi="Arial" w:cs="Arial"/>
                <w:sz w:val="18"/>
                <w:szCs w:val="18"/>
              </w:rPr>
              <w:t>Power Saving Scheme</w:t>
            </w:r>
          </w:p>
        </w:tc>
        <w:tc>
          <w:tcPr>
            <w:tcW w:w="7128" w:type="dxa"/>
            <w:gridSpan w:val="4"/>
            <w:hideMark/>
          </w:tcPr>
          <w:p w14:paraId="3D6B479F" w14:textId="77777777" w:rsidR="00D43AC7" w:rsidRPr="00E540B6" w:rsidRDefault="00D43AC7" w:rsidP="006910A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Power Saving Gain (PSG) compared to Case 1</w:t>
            </w:r>
          </w:p>
        </w:tc>
        <w:tc>
          <w:tcPr>
            <w:tcW w:w="1197" w:type="dxa"/>
            <w:vMerge w:val="restart"/>
            <w:hideMark/>
          </w:tcPr>
          <w:p w14:paraId="57A76857" w14:textId="77777777" w:rsidR="00D43AC7" w:rsidRPr="00E540B6" w:rsidRDefault="00D43AC7" w:rsidP="006910A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#satisfied UEs per cell</w:t>
            </w:r>
            <w:r w:rsidRPr="00E540B6">
              <w:rPr>
                <w:rFonts w:ascii="Arial" w:hAnsi="Arial" w:cs="Arial"/>
                <w:sz w:val="18"/>
                <w:szCs w:val="18"/>
                <w:vertAlign w:val="superscript"/>
              </w:rPr>
              <w:t>2</w:t>
            </w:r>
            <w:r w:rsidRPr="00E540B6">
              <w:rPr>
                <w:rFonts w:ascii="Arial" w:hAnsi="Arial" w:cs="Arial"/>
                <w:sz w:val="18"/>
                <w:szCs w:val="18"/>
              </w:rPr>
              <w:t xml:space="preserve"> / #UEs per cell</w:t>
            </w:r>
            <w:r w:rsidRPr="00E540B6">
              <w:rPr>
                <w:rFonts w:ascii="Arial" w:hAnsi="Arial" w:cs="Arial"/>
                <w:sz w:val="18"/>
                <w:szCs w:val="18"/>
                <w:vertAlign w:val="superscript"/>
              </w:rPr>
              <w:t>3</w:t>
            </w:r>
          </w:p>
        </w:tc>
      </w:tr>
      <w:tr w:rsidR="00D43AC7" w:rsidRPr="00A01F9A" w14:paraId="58960DC4" w14:textId="77777777" w:rsidTr="006910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vMerge/>
            <w:hideMark/>
          </w:tcPr>
          <w:p w14:paraId="4F922D83" w14:textId="77777777" w:rsidR="00D43AC7" w:rsidRPr="00E540B6" w:rsidRDefault="00D43AC7" w:rsidP="006910AB">
            <w:pPr>
              <w:rPr>
                <w:rFonts w:ascii="Arial" w:hAnsi="Arial" w:cs="Arial"/>
                <w:sz w:val="18"/>
                <w:szCs w:val="18"/>
              </w:rPr>
            </w:pPr>
          </w:p>
        </w:tc>
        <w:tc>
          <w:tcPr>
            <w:tcW w:w="1611" w:type="dxa"/>
            <w:hideMark/>
          </w:tcPr>
          <w:p w14:paraId="35E8EA9C" w14:textId="77777777" w:rsidR="00D43AC7" w:rsidRPr="00E540B6" w:rsidRDefault="00D43AC7" w:rsidP="006910A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540B6">
              <w:rPr>
                <w:rFonts w:ascii="Arial" w:hAnsi="Arial" w:cs="Arial"/>
                <w:sz w:val="18"/>
                <w:szCs w:val="18"/>
              </w:rPr>
              <w:t>Baseline</w:t>
            </w:r>
          </w:p>
        </w:tc>
        <w:tc>
          <w:tcPr>
            <w:tcW w:w="5517" w:type="dxa"/>
            <w:gridSpan w:val="3"/>
            <w:hideMark/>
          </w:tcPr>
          <w:p w14:paraId="437D2B5A" w14:textId="77777777" w:rsidR="00D43AC7" w:rsidRPr="00E540B6" w:rsidRDefault="00D43AC7" w:rsidP="006910A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540B6">
              <w:rPr>
                <w:rFonts w:ascii="Arial" w:hAnsi="Arial" w:cs="Arial"/>
                <w:sz w:val="18"/>
                <w:szCs w:val="18"/>
              </w:rPr>
              <w:t>Optional</w:t>
            </w:r>
          </w:p>
        </w:tc>
        <w:tc>
          <w:tcPr>
            <w:tcW w:w="0" w:type="auto"/>
            <w:vMerge/>
            <w:hideMark/>
          </w:tcPr>
          <w:p w14:paraId="33F4FCE1" w14:textId="77777777" w:rsidR="00D43AC7" w:rsidRPr="00E540B6" w:rsidRDefault="00D43AC7" w:rsidP="006910A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D43AC7" w:rsidRPr="00A01F9A" w14:paraId="1175BFC6" w14:textId="77777777" w:rsidTr="006910AB">
        <w:tc>
          <w:tcPr>
            <w:cnfStyle w:val="001000000000" w:firstRow="0" w:lastRow="0" w:firstColumn="1" w:lastColumn="0" w:oddVBand="0" w:evenVBand="0" w:oddHBand="0" w:evenHBand="0" w:firstRowFirstColumn="0" w:firstRowLastColumn="0" w:lastRowFirstColumn="0" w:lastRowLastColumn="0"/>
            <w:tcW w:w="1615" w:type="dxa"/>
            <w:vMerge/>
            <w:hideMark/>
          </w:tcPr>
          <w:p w14:paraId="0F9B03BA" w14:textId="77777777" w:rsidR="00D43AC7" w:rsidRPr="00E540B6" w:rsidRDefault="00D43AC7" w:rsidP="006910AB">
            <w:pPr>
              <w:rPr>
                <w:rFonts w:ascii="Arial" w:hAnsi="Arial" w:cs="Arial"/>
                <w:sz w:val="18"/>
                <w:szCs w:val="18"/>
              </w:rPr>
            </w:pPr>
          </w:p>
        </w:tc>
        <w:tc>
          <w:tcPr>
            <w:tcW w:w="1611" w:type="dxa"/>
            <w:hideMark/>
          </w:tcPr>
          <w:p w14:paraId="48EAC326" w14:textId="77777777" w:rsidR="00D43AC7" w:rsidRPr="00E540B6" w:rsidRDefault="00D43AC7"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Mean PS gain</w:t>
            </w:r>
          </w:p>
        </w:tc>
        <w:tc>
          <w:tcPr>
            <w:tcW w:w="1839" w:type="dxa"/>
            <w:hideMark/>
          </w:tcPr>
          <w:p w14:paraId="714D54B4" w14:textId="77777777" w:rsidR="00D43AC7" w:rsidRPr="00E540B6" w:rsidRDefault="00D43AC7"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PS gain of 5%-tile UE in PSG CDF</w:t>
            </w:r>
            <w:r w:rsidRPr="00E540B6">
              <w:rPr>
                <w:rFonts w:ascii="Arial" w:hAnsi="Arial" w:cs="Arial"/>
                <w:sz w:val="18"/>
                <w:szCs w:val="18"/>
                <w:vertAlign w:val="superscript"/>
              </w:rPr>
              <w:t>1</w:t>
            </w:r>
          </w:p>
        </w:tc>
        <w:tc>
          <w:tcPr>
            <w:tcW w:w="1839" w:type="dxa"/>
            <w:hideMark/>
          </w:tcPr>
          <w:p w14:paraId="3EB77DAB" w14:textId="77777777" w:rsidR="00D43AC7" w:rsidRPr="00E540B6" w:rsidRDefault="00D43AC7"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PS gain of 50%-tile UE in PSG CDF</w:t>
            </w:r>
            <w:r w:rsidRPr="00E540B6">
              <w:rPr>
                <w:rFonts w:ascii="Arial" w:hAnsi="Arial" w:cs="Arial"/>
                <w:sz w:val="18"/>
                <w:szCs w:val="18"/>
                <w:vertAlign w:val="superscript"/>
              </w:rPr>
              <w:t>1</w:t>
            </w:r>
          </w:p>
        </w:tc>
        <w:tc>
          <w:tcPr>
            <w:tcW w:w="1839" w:type="dxa"/>
            <w:hideMark/>
          </w:tcPr>
          <w:p w14:paraId="205CE1C3" w14:textId="77777777" w:rsidR="00D43AC7" w:rsidRPr="00E540B6" w:rsidRDefault="00D43AC7"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PS gain of 95%-tile UE in PSG CDF</w:t>
            </w:r>
            <w:r w:rsidRPr="00E540B6">
              <w:rPr>
                <w:rFonts w:ascii="Arial" w:hAnsi="Arial" w:cs="Arial"/>
                <w:sz w:val="18"/>
                <w:szCs w:val="18"/>
                <w:vertAlign w:val="superscript"/>
              </w:rPr>
              <w:t>1</w:t>
            </w:r>
          </w:p>
        </w:tc>
        <w:tc>
          <w:tcPr>
            <w:tcW w:w="0" w:type="auto"/>
            <w:vMerge/>
            <w:hideMark/>
          </w:tcPr>
          <w:p w14:paraId="264DCB1C" w14:textId="77777777" w:rsidR="00D43AC7" w:rsidRPr="00E540B6" w:rsidRDefault="00D43AC7"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D43AC7" w:rsidRPr="00A01F9A" w14:paraId="2D7D96C2" w14:textId="77777777" w:rsidTr="006910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hideMark/>
          </w:tcPr>
          <w:p w14:paraId="6D4AD728" w14:textId="77777777" w:rsidR="00D43AC7" w:rsidRPr="00E540B6" w:rsidRDefault="00D43AC7" w:rsidP="006910AB">
            <w:pPr>
              <w:rPr>
                <w:rFonts w:ascii="Arial" w:hAnsi="Arial" w:cs="Arial"/>
                <w:sz w:val="18"/>
                <w:szCs w:val="18"/>
              </w:rPr>
            </w:pPr>
            <w:r w:rsidRPr="00E540B6">
              <w:rPr>
                <w:rFonts w:ascii="Arial" w:hAnsi="Arial" w:cs="Arial"/>
                <w:sz w:val="18"/>
                <w:szCs w:val="18"/>
              </w:rPr>
              <w:t>Case 1</w:t>
            </w:r>
            <w:r w:rsidRPr="00E540B6">
              <w:rPr>
                <w:rFonts w:ascii="Arial" w:hAnsi="Arial" w:cs="Arial"/>
                <w:b w:val="0"/>
                <w:bCs w:val="0"/>
                <w:sz w:val="18"/>
                <w:szCs w:val="18"/>
              </w:rPr>
              <w:t xml:space="preserve"> (no DRX)</w:t>
            </w:r>
          </w:p>
        </w:tc>
        <w:tc>
          <w:tcPr>
            <w:tcW w:w="1611" w:type="dxa"/>
            <w:vAlign w:val="center"/>
          </w:tcPr>
          <w:p w14:paraId="6B2D1DA1" w14:textId="77777777" w:rsidR="00D43AC7" w:rsidRPr="00E540B6" w:rsidRDefault="00D43AC7" w:rsidP="006910A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5510">
              <w:t>-</w:t>
            </w:r>
          </w:p>
        </w:tc>
        <w:tc>
          <w:tcPr>
            <w:tcW w:w="1839" w:type="dxa"/>
            <w:vAlign w:val="center"/>
          </w:tcPr>
          <w:p w14:paraId="3CD68C52" w14:textId="77777777" w:rsidR="00D43AC7" w:rsidRPr="00E540B6" w:rsidRDefault="00D43AC7" w:rsidP="006910A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5510">
              <w:t>-</w:t>
            </w:r>
          </w:p>
        </w:tc>
        <w:tc>
          <w:tcPr>
            <w:tcW w:w="1839" w:type="dxa"/>
            <w:vAlign w:val="center"/>
          </w:tcPr>
          <w:p w14:paraId="0DD1EFBF" w14:textId="77777777" w:rsidR="00D43AC7" w:rsidRPr="00E540B6" w:rsidRDefault="00D43AC7" w:rsidP="006910A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5510">
              <w:t>-</w:t>
            </w:r>
          </w:p>
        </w:tc>
        <w:tc>
          <w:tcPr>
            <w:tcW w:w="1839" w:type="dxa"/>
          </w:tcPr>
          <w:p w14:paraId="49E73094" w14:textId="77777777" w:rsidR="00D43AC7" w:rsidRPr="00E540B6" w:rsidRDefault="00D43AC7" w:rsidP="006910A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5510">
              <w:t>-</w:t>
            </w:r>
          </w:p>
        </w:tc>
        <w:tc>
          <w:tcPr>
            <w:tcW w:w="1197" w:type="dxa"/>
            <w:vAlign w:val="center"/>
          </w:tcPr>
          <w:p w14:paraId="453F6E77" w14:textId="77777777" w:rsidR="00D43AC7" w:rsidRPr="00E540B6" w:rsidRDefault="00D43AC7" w:rsidP="0069511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t>4.84/5</w:t>
            </w:r>
          </w:p>
        </w:tc>
      </w:tr>
      <w:tr w:rsidR="00D43AC7" w:rsidRPr="00A01F9A" w14:paraId="457D41B8" w14:textId="77777777" w:rsidTr="006910AB">
        <w:tc>
          <w:tcPr>
            <w:cnfStyle w:val="001000000000" w:firstRow="0" w:lastRow="0" w:firstColumn="1" w:lastColumn="0" w:oddVBand="0" w:evenVBand="0" w:oddHBand="0" w:evenHBand="0" w:firstRowFirstColumn="0" w:firstRowLastColumn="0" w:lastRowFirstColumn="0" w:lastRowLastColumn="0"/>
            <w:tcW w:w="1615" w:type="dxa"/>
            <w:hideMark/>
          </w:tcPr>
          <w:p w14:paraId="460D6DE9" w14:textId="77777777" w:rsidR="00D43AC7" w:rsidRPr="00E540B6" w:rsidRDefault="00D43AC7" w:rsidP="006910AB">
            <w:pPr>
              <w:rPr>
                <w:rFonts w:ascii="Arial" w:hAnsi="Arial" w:cs="Arial"/>
                <w:sz w:val="18"/>
                <w:szCs w:val="18"/>
              </w:rPr>
            </w:pPr>
            <w:r w:rsidRPr="00E540B6">
              <w:rPr>
                <w:rFonts w:ascii="Arial" w:hAnsi="Arial" w:cs="Arial"/>
                <w:sz w:val="18"/>
                <w:szCs w:val="18"/>
              </w:rPr>
              <w:t>Case 2</w:t>
            </w:r>
            <w:r>
              <w:rPr>
                <w:rFonts w:ascii="Arial" w:hAnsi="Arial" w:cs="Arial"/>
                <w:sz w:val="18"/>
                <w:szCs w:val="18"/>
              </w:rPr>
              <w:t xml:space="preserve"> </w:t>
            </w:r>
            <w:r w:rsidRPr="00110674">
              <w:rPr>
                <w:rFonts w:ascii="Arial" w:hAnsi="Arial" w:cs="Arial"/>
                <w:b w:val="0"/>
                <w:bCs w:val="0"/>
                <w:sz w:val="18"/>
                <w:szCs w:val="18"/>
              </w:rPr>
              <w:t>(CDRX1)</w:t>
            </w:r>
          </w:p>
        </w:tc>
        <w:tc>
          <w:tcPr>
            <w:tcW w:w="1611" w:type="dxa"/>
          </w:tcPr>
          <w:p w14:paraId="0C3E70E5" w14:textId="77777777" w:rsidR="00D43AC7" w:rsidRPr="00E540B6" w:rsidRDefault="00D43AC7" w:rsidP="006910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318F5">
              <w:t>6.136</w:t>
            </w:r>
          </w:p>
        </w:tc>
        <w:tc>
          <w:tcPr>
            <w:tcW w:w="1839" w:type="dxa"/>
          </w:tcPr>
          <w:p w14:paraId="527DAE39" w14:textId="77777777" w:rsidR="00D43AC7" w:rsidRPr="00E540B6" w:rsidRDefault="00D43AC7" w:rsidP="006910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318F5">
              <w:t>2.601</w:t>
            </w:r>
          </w:p>
        </w:tc>
        <w:tc>
          <w:tcPr>
            <w:tcW w:w="1839" w:type="dxa"/>
          </w:tcPr>
          <w:p w14:paraId="3A91A0EA" w14:textId="77777777" w:rsidR="00D43AC7" w:rsidRPr="00E540B6" w:rsidRDefault="00D43AC7" w:rsidP="006910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318F5">
              <w:t>6.104</w:t>
            </w:r>
          </w:p>
        </w:tc>
        <w:tc>
          <w:tcPr>
            <w:tcW w:w="1839" w:type="dxa"/>
          </w:tcPr>
          <w:p w14:paraId="7FD71389" w14:textId="77777777" w:rsidR="00D43AC7" w:rsidRPr="00E540B6" w:rsidRDefault="00D43AC7" w:rsidP="006910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318F5">
              <w:t>10.090</w:t>
            </w:r>
          </w:p>
        </w:tc>
        <w:tc>
          <w:tcPr>
            <w:tcW w:w="1197" w:type="dxa"/>
            <w:vAlign w:val="center"/>
          </w:tcPr>
          <w:p w14:paraId="79156980" w14:textId="77777777" w:rsidR="00D43AC7" w:rsidRPr="00E540B6" w:rsidRDefault="00D43AC7" w:rsidP="0069511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t>2.9/5</w:t>
            </w:r>
          </w:p>
        </w:tc>
      </w:tr>
      <w:tr w:rsidR="00D43AC7" w:rsidRPr="00A01F9A" w14:paraId="79C631CA" w14:textId="77777777" w:rsidTr="006910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hideMark/>
          </w:tcPr>
          <w:p w14:paraId="714F112C" w14:textId="77777777" w:rsidR="00D43AC7" w:rsidRPr="00E540B6" w:rsidRDefault="00D43AC7" w:rsidP="006910AB">
            <w:pPr>
              <w:rPr>
                <w:rFonts w:ascii="Arial" w:hAnsi="Arial" w:cs="Arial"/>
                <w:sz w:val="18"/>
                <w:szCs w:val="18"/>
              </w:rPr>
            </w:pPr>
            <w:r w:rsidRPr="00E540B6">
              <w:rPr>
                <w:rFonts w:ascii="Arial" w:hAnsi="Arial" w:cs="Arial"/>
                <w:sz w:val="18"/>
                <w:szCs w:val="18"/>
              </w:rPr>
              <w:t xml:space="preserve">Case </w:t>
            </w:r>
            <w:r>
              <w:rPr>
                <w:rFonts w:ascii="Arial" w:hAnsi="Arial" w:cs="Arial"/>
                <w:sz w:val="18"/>
                <w:szCs w:val="18"/>
              </w:rPr>
              <w:t xml:space="preserve">3 </w:t>
            </w:r>
            <w:r w:rsidRPr="00110674">
              <w:rPr>
                <w:rFonts w:ascii="Arial" w:hAnsi="Arial" w:cs="Arial"/>
                <w:b w:val="0"/>
                <w:bCs w:val="0"/>
                <w:sz w:val="18"/>
                <w:szCs w:val="18"/>
              </w:rPr>
              <w:t>(CDRX2)</w:t>
            </w:r>
          </w:p>
        </w:tc>
        <w:tc>
          <w:tcPr>
            <w:tcW w:w="1611" w:type="dxa"/>
          </w:tcPr>
          <w:p w14:paraId="0152C351" w14:textId="77777777" w:rsidR="00D43AC7" w:rsidRPr="00E540B6" w:rsidRDefault="00D43AC7"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657C3">
              <w:t>15.</w:t>
            </w:r>
            <w:r>
              <w:t>50</w:t>
            </w:r>
          </w:p>
        </w:tc>
        <w:tc>
          <w:tcPr>
            <w:tcW w:w="1839" w:type="dxa"/>
          </w:tcPr>
          <w:p w14:paraId="5F1BB77E" w14:textId="77777777" w:rsidR="00D43AC7" w:rsidRPr="00E540B6" w:rsidRDefault="00D43AC7"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657C3">
              <w:t>10.213</w:t>
            </w:r>
          </w:p>
        </w:tc>
        <w:tc>
          <w:tcPr>
            <w:tcW w:w="1839" w:type="dxa"/>
          </w:tcPr>
          <w:p w14:paraId="455B380A" w14:textId="77777777" w:rsidR="00D43AC7" w:rsidRPr="00E540B6" w:rsidRDefault="00D43AC7"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657C3">
              <w:t>15.574</w:t>
            </w:r>
          </w:p>
        </w:tc>
        <w:tc>
          <w:tcPr>
            <w:tcW w:w="1839" w:type="dxa"/>
          </w:tcPr>
          <w:p w14:paraId="57819FB6" w14:textId="77777777" w:rsidR="00D43AC7" w:rsidRPr="00E540B6" w:rsidRDefault="00D43AC7"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657C3">
              <w:t>21</w:t>
            </w:r>
            <w:r>
              <w:t>.20</w:t>
            </w:r>
          </w:p>
        </w:tc>
        <w:tc>
          <w:tcPr>
            <w:tcW w:w="1197" w:type="dxa"/>
            <w:vAlign w:val="center"/>
          </w:tcPr>
          <w:p w14:paraId="22D8FF48" w14:textId="77777777" w:rsidR="00D43AC7" w:rsidRPr="00E540B6" w:rsidRDefault="00D43AC7" w:rsidP="0069511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t>2.88/5</w:t>
            </w:r>
          </w:p>
        </w:tc>
      </w:tr>
    </w:tbl>
    <w:p w14:paraId="432EBA5B" w14:textId="7E4137B0" w:rsidR="00D43AC7" w:rsidRDefault="00D43AC7" w:rsidP="00D43AC7"/>
    <w:p w14:paraId="270264E2" w14:textId="21E4F504" w:rsidR="00991F21" w:rsidRDefault="00991F21" w:rsidP="00D43AC7"/>
    <w:p w14:paraId="679855CB" w14:textId="6C1B5F3A" w:rsidR="00991F21" w:rsidRPr="00D43AC7" w:rsidRDefault="00991F21" w:rsidP="00991F21">
      <w:pPr>
        <w:jc w:val="both"/>
      </w:pPr>
      <w:r w:rsidRPr="00E66F0A">
        <w:rPr>
          <w:rFonts w:ascii="Arial" w:hAnsi="Arial" w:cs="Arial"/>
          <w:b/>
          <w:bCs/>
        </w:rPr>
        <w:t xml:space="preserve">AR/VR @ </w:t>
      </w:r>
      <w:r>
        <w:rPr>
          <w:rFonts w:ascii="Arial" w:hAnsi="Arial" w:cs="Arial"/>
          <w:b/>
          <w:bCs/>
        </w:rPr>
        <w:t>45</w:t>
      </w:r>
      <w:r w:rsidRPr="00E66F0A">
        <w:rPr>
          <w:rFonts w:ascii="Arial" w:hAnsi="Arial" w:cs="Arial"/>
          <w:b/>
          <w:bCs/>
        </w:rPr>
        <w:t xml:space="preserve"> Mbps</w:t>
      </w:r>
      <w:r>
        <w:rPr>
          <w:rFonts w:ascii="Arial" w:hAnsi="Arial" w:cs="Arial"/>
          <w:b/>
          <w:bCs/>
        </w:rPr>
        <w:t xml:space="preserve"> - InH</w:t>
      </w:r>
    </w:p>
    <w:p w14:paraId="14411D8F" w14:textId="526A67D8" w:rsidR="006A71F2" w:rsidRDefault="006A71F2" w:rsidP="00153196">
      <w:pPr>
        <w:jc w:val="both"/>
        <w:rPr>
          <w:rFonts w:ascii="Arial" w:hAnsi="Arial" w:cs="Arial"/>
          <w:sz w:val="20"/>
          <w:szCs w:val="20"/>
        </w:rPr>
      </w:pPr>
      <w:r>
        <w:rPr>
          <w:noProof/>
        </w:rPr>
        <w:drawing>
          <wp:inline distT="0" distB="0" distL="0" distR="0" wp14:anchorId="3FF9127F" wp14:editId="51475965">
            <wp:extent cx="2934586" cy="2197972"/>
            <wp:effectExtent l="0" t="0" r="0" b="0"/>
            <wp:docPr id="13" name="Picture 1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 bar chart&#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66502" cy="2221877"/>
                    </a:xfrm>
                    <a:prstGeom prst="rect">
                      <a:avLst/>
                    </a:prstGeom>
                    <a:noFill/>
                    <a:ln>
                      <a:noFill/>
                    </a:ln>
                  </pic:spPr>
                </pic:pic>
              </a:graphicData>
            </a:graphic>
          </wp:inline>
        </w:drawing>
      </w:r>
      <w:r w:rsidR="000D3883">
        <w:rPr>
          <w:noProof/>
        </w:rPr>
        <w:drawing>
          <wp:inline distT="0" distB="0" distL="0" distR="0" wp14:anchorId="571EA8DA" wp14:editId="4E4095CD">
            <wp:extent cx="2945219" cy="2205935"/>
            <wp:effectExtent l="0" t="0" r="7620" b="4445"/>
            <wp:docPr id="18" name="Picture 1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 bar chart&#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60681" cy="2217516"/>
                    </a:xfrm>
                    <a:prstGeom prst="rect">
                      <a:avLst/>
                    </a:prstGeom>
                    <a:noFill/>
                    <a:ln>
                      <a:noFill/>
                    </a:ln>
                  </pic:spPr>
                </pic:pic>
              </a:graphicData>
            </a:graphic>
          </wp:inline>
        </w:drawing>
      </w:r>
    </w:p>
    <w:p w14:paraId="0612217F" w14:textId="6BA96168" w:rsidR="0077177D" w:rsidRPr="00A31C5D" w:rsidRDefault="0077177D" w:rsidP="00A31C5D">
      <w:pPr>
        <w:pStyle w:val="Caption"/>
        <w:spacing w:line="257" w:lineRule="auto"/>
        <w:jc w:val="center"/>
        <w:rPr>
          <w:rFonts w:ascii="Arial" w:hAnsi="Arial" w:cs="Arial"/>
          <w:sz w:val="18"/>
          <w:szCs w:val="18"/>
        </w:rPr>
      </w:pPr>
      <w:r w:rsidRPr="00A31C5D">
        <w:rPr>
          <w:rFonts w:ascii="Arial" w:hAnsi="Arial" w:cs="Arial"/>
          <w:sz w:val="18"/>
          <w:szCs w:val="18"/>
        </w:rPr>
        <w:t xml:space="preserve">Figure </w:t>
      </w:r>
      <w:r w:rsidR="00D43AC7">
        <w:rPr>
          <w:rFonts w:ascii="Arial" w:hAnsi="Arial" w:cs="Arial"/>
          <w:sz w:val="18"/>
          <w:szCs w:val="18"/>
        </w:rPr>
        <w:t>9</w:t>
      </w:r>
      <w:r w:rsidRPr="00A31C5D">
        <w:rPr>
          <w:rFonts w:ascii="Arial" w:hAnsi="Arial" w:cs="Arial"/>
          <w:sz w:val="18"/>
          <w:szCs w:val="18"/>
        </w:rPr>
        <w:t>: FR1 DL AR @ 45 Mbps results for Indoor Hotspot scenario</w:t>
      </w:r>
    </w:p>
    <w:p w14:paraId="472B7233" w14:textId="198C2DA4" w:rsidR="00AE079B" w:rsidRDefault="00A85DF5" w:rsidP="00AE079B">
      <w:pPr>
        <w:jc w:val="both"/>
        <w:rPr>
          <w:rFonts w:ascii="Arial" w:hAnsi="Arial" w:cs="Arial"/>
          <w:sz w:val="20"/>
          <w:szCs w:val="20"/>
        </w:rPr>
      </w:pPr>
      <w:r w:rsidRPr="00E66F0A">
        <w:rPr>
          <w:rFonts w:ascii="Arial" w:hAnsi="Arial" w:cs="Arial"/>
          <w:sz w:val="20"/>
          <w:szCs w:val="20"/>
        </w:rPr>
        <w:t xml:space="preserve">As the PDB </w:t>
      </w:r>
      <w:r>
        <w:rPr>
          <w:rFonts w:ascii="Arial" w:hAnsi="Arial" w:cs="Arial"/>
          <w:sz w:val="20"/>
          <w:szCs w:val="20"/>
        </w:rPr>
        <w:t>is reduced</w:t>
      </w:r>
      <w:r w:rsidRPr="00E66F0A">
        <w:rPr>
          <w:rFonts w:ascii="Arial" w:hAnsi="Arial" w:cs="Arial"/>
          <w:sz w:val="20"/>
          <w:szCs w:val="20"/>
        </w:rPr>
        <w:t xml:space="preserve"> from 15 </w:t>
      </w:r>
      <w:proofErr w:type="spellStart"/>
      <w:r w:rsidRPr="00E66F0A">
        <w:rPr>
          <w:rFonts w:ascii="Arial" w:hAnsi="Arial" w:cs="Arial"/>
          <w:sz w:val="20"/>
          <w:szCs w:val="20"/>
        </w:rPr>
        <w:t>ms</w:t>
      </w:r>
      <w:proofErr w:type="spellEnd"/>
      <w:r w:rsidRPr="00E66F0A">
        <w:rPr>
          <w:rFonts w:ascii="Arial" w:hAnsi="Arial" w:cs="Arial"/>
          <w:sz w:val="20"/>
          <w:szCs w:val="20"/>
        </w:rPr>
        <w:t xml:space="preserve"> to 10 </w:t>
      </w:r>
      <w:proofErr w:type="spellStart"/>
      <w:r w:rsidRPr="00E66F0A">
        <w:rPr>
          <w:rFonts w:ascii="Arial" w:hAnsi="Arial" w:cs="Arial"/>
          <w:sz w:val="20"/>
          <w:szCs w:val="20"/>
        </w:rPr>
        <w:t>ms</w:t>
      </w:r>
      <w:proofErr w:type="spellEnd"/>
      <w:r w:rsidRPr="00E66F0A">
        <w:rPr>
          <w:rFonts w:ascii="Arial" w:hAnsi="Arial" w:cs="Arial"/>
          <w:sz w:val="20"/>
          <w:szCs w:val="20"/>
        </w:rPr>
        <w:t xml:space="preserve"> and data rate </w:t>
      </w:r>
      <w:r>
        <w:rPr>
          <w:rFonts w:ascii="Arial" w:hAnsi="Arial" w:cs="Arial"/>
          <w:sz w:val="20"/>
          <w:szCs w:val="20"/>
        </w:rPr>
        <w:t xml:space="preserve">is increased </w:t>
      </w:r>
      <w:r w:rsidRPr="00E66F0A">
        <w:rPr>
          <w:rFonts w:ascii="Arial" w:hAnsi="Arial" w:cs="Arial"/>
          <w:sz w:val="20"/>
          <w:szCs w:val="20"/>
        </w:rPr>
        <w:t xml:space="preserve">from 30 Mbps to 45 Mbps, overall system capacity further decreases. The maximum number of UEs that can be supported such that at least 90% of UEs are satisfied is </w:t>
      </w:r>
      <w:r w:rsidR="009D3A25">
        <w:rPr>
          <w:rFonts w:ascii="Arial" w:hAnsi="Arial" w:cs="Arial"/>
          <w:sz w:val="20"/>
          <w:szCs w:val="20"/>
        </w:rPr>
        <w:t>3</w:t>
      </w:r>
      <w:r w:rsidRPr="00E66F0A">
        <w:rPr>
          <w:rFonts w:ascii="Arial" w:hAnsi="Arial" w:cs="Arial"/>
          <w:sz w:val="20"/>
          <w:szCs w:val="20"/>
        </w:rPr>
        <w:t xml:space="preserve"> UEs/cell without any power saving scheme and drops to </w:t>
      </w:r>
      <w:r w:rsidR="009D3A25">
        <w:rPr>
          <w:rFonts w:ascii="Arial" w:hAnsi="Arial" w:cs="Arial"/>
          <w:sz w:val="20"/>
          <w:szCs w:val="20"/>
        </w:rPr>
        <w:t>2</w:t>
      </w:r>
      <w:r w:rsidRPr="00E66F0A">
        <w:rPr>
          <w:rFonts w:ascii="Arial" w:hAnsi="Arial" w:cs="Arial"/>
          <w:sz w:val="20"/>
          <w:szCs w:val="20"/>
        </w:rPr>
        <w:t xml:space="preserve"> UE/cell with the implementation of either power saving scheme. </w:t>
      </w:r>
      <w:r w:rsidR="00AE079B">
        <w:rPr>
          <w:rFonts w:ascii="Arial" w:hAnsi="Arial" w:cs="Arial"/>
          <w:sz w:val="20"/>
          <w:szCs w:val="20"/>
        </w:rPr>
        <w:t>Table 9 provides the power saving gain vs the CDRX configurations employed for AR/VR at 45 Mbps in InH scenario.</w:t>
      </w:r>
    </w:p>
    <w:p w14:paraId="69FE36F5" w14:textId="77777777" w:rsidR="007D020B" w:rsidRDefault="007D020B" w:rsidP="007D020B">
      <w:pPr>
        <w:jc w:val="both"/>
        <w:rPr>
          <w:rFonts w:ascii="Arial" w:hAnsi="Arial" w:cs="Arial"/>
          <w:sz w:val="20"/>
          <w:szCs w:val="20"/>
        </w:rPr>
      </w:pPr>
    </w:p>
    <w:p w14:paraId="266ABE66" w14:textId="32FE3AD6" w:rsidR="000061AB" w:rsidRDefault="000061AB" w:rsidP="000061AB">
      <w:pPr>
        <w:jc w:val="center"/>
        <w:rPr>
          <w:rFonts w:ascii="Arial" w:hAnsi="Arial" w:cs="Arial"/>
          <w:sz w:val="20"/>
          <w:szCs w:val="20"/>
        </w:rPr>
      </w:pPr>
      <w:r w:rsidRPr="00D17D0D">
        <w:rPr>
          <w:rFonts w:ascii="Arial" w:hAnsi="Arial" w:cs="Arial"/>
          <w:b/>
          <w:sz w:val="20"/>
          <w:szCs w:val="20"/>
          <w:lang w:eastAsia="x-none"/>
        </w:rPr>
        <w:t xml:space="preserve">Table </w:t>
      </w:r>
      <w:r w:rsidR="00E74576">
        <w:rPr>
          <w:rFonts w:ascii="Arial" w:hAnsi="Arial" w:cs="Arial"/>
          <w:b/>
          <w:sz w:val="20"/>
          <w:szCs w:val="20"/>
          <w:lang w:eastAsia="x-none"/>
        </w:rPr>
        <w:t>9</w:t>
      </w:r>
      <w:r w:rsidRPr="00D17D0D">
        <w:rPr>
          <w:rFonts w:ascii="Arial" w:hAnsi="Arial" w:cs="Arial"/>
          <w:b/>
          <w:sz w:val="20"/>
          <w:szCs w:val="20"/>
          <w:lang w:eastAsia="x-none"/>
        </w:rPr>
        <w:t xml:space="preserve">: Power savings gain for baseline vs. CDRX configs (Indoor – </w:t>
      </w:r>
      <w:r>
        <w:rPr>
          <w:rFonts w:ascii="Arial" w:hAnsi="Arial" w:cs="Arial"/>
          <w:b/>
          <w:sz w:val="20"/>
          <w:szCs w:val="20"/>
          <w:lang w:eastAsia="x-none"/>
        </w:rPr>
        <w:t>AR/VR</w:t>
      </w:r>
      <w:r w:rsidRPr="00D17D0D">
        <w:rPr>
          <w:rFonts w:ascii="Arial" w:hAnsi="Arial" w:cs="Arial"/>
          <w:b/>
          <w:sz w:val="20"/>
          <w:szCs w:val="20"/>
          <w:lang w:eastAsia="x-none"/>
        </w:rPr>
        <w:t xml:space="preserve"> – </w:t>
      </w:r>
      <w:r>
        <w:rPr>
          <w:rFonts w:ascii="Arial" w:hAnsi="Arial" w:cs="Arial"/>
          <w:b/>
          <w:sz w:val="20"/>
          <w:szCs w:val="20"/>
          <w:lang w:eastAsia="x-none"/>
        </w:rPr>
        <w:t>45</w:t>
      </w:r>
      <w:r w:rsidRPr="00D17D0D">
        <w:rPr>
          <w:rFonts w:ascii="Arial" w:hAnsi="Arial" w:cs="Arial"/>
          <w:b/>
          <w:sz w:val="20"/>
          <w:szCs w:val="20"/>
          <w:lang w:eastAsia="x-none"/>
        </w:rPr>
        <w:t xml:space="preserve"> Mbps)</w:t>
      </w:r>
    </w:p>
    <w:tbl>
      <w:tblPr>
        <w:tblStyle w:val="GridTable4-Accent1"/>
        <w:tblW w:w="9940" w:type="dxa"/>
        <w:tblLook w:val="04A0" w:firstRow="1" w:lastRow="0" w:firstColumn="1" w:lastColumn="0" w:noHBand="0" w:noVBand="1"/>
      </w:tblPr>
      <w:tblGrid>
        <w:gridCol w:w="1615"/>
        <w:gridCol w:w="1611"/>
        <w:gridCol w:w="1839"/>
        <w:gridCol w:w="1839"/>
        <w:gridCol w:w="1839"/>
        <w:gridCol w:w="1197"/>
      </w:tblGrid>
      <w:tr w:rsidR="007D020B" w:rsidRPr="00A01F9A" w14:paraId="19B8F1BD" w14:textId="77777777" w:rsidTr="006910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vMerge w:val="restart"/>
            <w:hideMark/>
          </w:tcPr>
          <w:p w14:paraId="4865674B" w14:textId="77777777" w:rsidR="007D020B" w:rsidRPr="00E540B6" w:rsidRDefault="007D020B" w:rsidP="006910AB">
            <w:pPr>
              <w:rPr>
                <w:rFonts w:ascii="Arial" w:hAnsi="Arial" w:cs="Arial"/>
                <w:sz w:val="18"/>
                <w:szCs w:val="18"/>
              </w:rPr>
            </w:pPr>
            <w:r w:rsidRPr="00E540B6">
              <w:rPr>
                <w:rFonts w:ascii="Arial" w:hAnsi="Arial" w:cs="Arial"/>
                <w:sz w:val="18"/>
                <w:szCs w:val="18"/>
              </w:rPr>
              <w:t>Power Saving Scheme</w:t>
            </w:r>
          </w:p>
        </w:tc>
        <w:tc>
          <w:tcPr>
            <w:tcW w:w="7128" w:type="dxa"/>
            <w:gridSpan w:val="4"/>
            <w:hideMark/>
          </w:tcPr>
          <w:p w14:paraId="75387B90" w14:textId="77777777" w:rsidR="007D020B" w:rsidRPr="00E540B6" w:rsidRDefault="007D020B" w:rsidP="006910A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Power Saving Gain (PSG) compared to Case 1</w:t>
            </w:r>
          </w:p>
        </w:tc>
        <w:tc>
          <w:tcPr>
            <w:tcW w:w="1197" w:type="dxa"/>
            <w:vMerge w:val="restart"/>
            <w:hideMark/>
          </w:tcPr>
          <w:p w14:paraId="12E942EB" w14:textId="77777777" w:rsidR="007D020B" w:rsidRPr="00E540B6" w:rsidRDefault="007D020B" w:rsidP="006910A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#satisfied UEs per cell</w:t>
            </w:r>
            <w:r w:rsidRPr="00E540B6">
              <w:rPr>
                <w:rFonts w:ascii="Arial" w:hAnsi="Arial" w:cs="Arial"/>
                <w:sz w:val="18"/>
                <w:szCs w:val="18"/>
                <w:vertAlign w:val="superscript"/>
              </w:rPr>
              <w:t>2</w:t>
            </w:r>
            <w:r w:rsidRPr="00E540B6">
              <w:rPr>
                <w:rFonts w:ascii="Arial" w:hAnsi="Arial" w:cs="Arial"/>
                <w:sz w:val="18"/>
                <w:szCs w:val="18"/>
              </w:rPr>
              <w:t xml:space="preserve"> / #UEs per cell</w:t>
            </w:r>
            <w:r w:rsidRPr="00E540B6">
              <w:rPr>
                <w:rFonts w:ascii="Arial" w:hAnsi="Arial" w:cs="Arial"/>
                <w:sz w:val="18"/>
                <w:szCs w:val="18"/>
                <w:vertAlign w:val="superscript"/>
              </w:rPr>
              <w:t>3</w:t>
            </w:r>
          </w:p>
        </w:tc>
      </w:tr>
      <w:tr w:rsidR="007D020B" w:rsidRPr="00A01F9A" w14:paraId="3ECA21CF" w14:textId="77777777" w:rsidTr="006910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vMerge/>
            <w:hideMark/>
          </w:tcPr>
          <w:p w14:paraId="671E9442" w14:textId="77777777" w:rsidR="007D020B" w:rsidRPr="00E540B6" w:rsidRDefault="007D020B" w:rsidP="006910AB">
            <w:pPr>
              <w:rPr>
                <w:rFonts w:ascii="Arial" w:hAnsi="Arial" w:cs="Arial"/>
                <w:sz w:val="18"/>
                <w:szCs w:val="18"/>
              </w:rPr>
            </w:pPr>
          </w:p>
        </w:tc>
        <w:tc>
          <w:tcPr>
            <w:tcW w:w="1611" w:type="dxa"/>
            <w:hideMark/>
          </w:tcPr>
          <w:p w14:paraId="1B2A9573" w14:textId="77777777" w:rsidR="007D020B" w:rsidRPr="00E540B6" w:rsidRDefault="007D020B" w:rsidP="006910A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540B6">
              <w:rPr>
                <w:rFonts w:ascii="Arial" w:hAnsi="Arial" w:cs="Arial"/>
                <w:sz w:val="18"/>
                <w:szCs w:val="18"/>
              </w:rPr>
              <w:t>Baseline</w:t>
            </w:r>
          </w:p>
        </w:tc>
        <w:tc>
          <w:tcPr>
            <w:tcW w:w="5517" w:type="dxa"/>
            <w:gridSpan w:val="3"/>
            <w:hideMark/>
          </w:tcPr>
          <w:p w14:paraId="4BB41EB7" w14:textId="77777777" w:rsidR="007D020B" w:rsidRPr="00E540B6" w:rsidRDefault="007D020B" w:rsidP="006910A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540B6">
              <w:rPr>
                <w:rFonts w:ascii="Arial" w:hAnsi="Arial" w:cs="Arial"/>
                <w:sz w:val="18"/>
                <w:szCs w:val="18"/>
              </w:rPr>
              <w:t>Optional</w:t>
            </w:r>
          </w:p>
        </w:tc>
        <w:tc>
          <w:tcPr>
            <w:tcW w:w="0" w:type="auto"/>
            <w:vMerge/>
            <w:hideMark/>
          </w:tcPr>
          <w:p w14:paraId="580B2653" w14:textId="77777777" w:rsidR="007D020B" w:rsidRPr="00E540B6" w:rsidRDefault="007D020B" w:rsidP="006910A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7D020B" w:rsidRPr="00A01F9A" w14:paraId="73F1042A" w14:textId="77777777" w:rsidTr="006910AB">
        <w:tc>
          <w:tcPr>
            <w:cnfStyle w:val="001000000000" w:firstRow="0" w:lastRow="0" w:firstColumn="1" w:lastColumn="0" w:oddVBand="0" w:evenVBand="0" w:oddHBand="0" w:evenHBand="0" w:firstRowFirstColumn="0" w:firstRowLastColumn="0" w:lastRowFirstColumn="0" w:lastRowLastColumn="0"/>
            <w:tcW w:w="1615" w:type="dxa"/>
            <w:vMerge/>
            <w:hideMark/>
          </w:tcPr>
          <w:p w14:paraId="6B7FCC00" w14:textId="77777777" w:rsidR="007D020B" w:rsidRPr="00E540B6" w:rsidRDefault="007D020B" w:rsidP="006910AB">
            <w:pPr>
              <w:rPr>
                <w:rFonts w:ascii="Arial" w:hAnsi="Arial" w:cs="Arial"/>
                <w:sz w:val="18"/>
                <w:szCs w:val="18"/>
              </w:rPr>
            </w:pPr>
          </w:p>
        </w:tc>
        <w:tc>
          <w:tcPr>
            <w:tcW w:w="1611" w:type="dxa"/>
            <w:hideMark/>
          </w:tcPr>
          <w:p w14:paraId="20C218FC" w14:textId="77777777" w:rsidR="007D020B" w:rsidRPr="00E540B6" w:rsidRDefault="007D020B"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Mean PS gain</w:t>
            </w:r>
          </w:p>
        </w:tc>
        <w:tc>
          <w:tcPr>
            <w:tcW w:w="1839" w:type="dxa"/>
            <w:hideMark/>
          </w:tcPr>
          <w:p w14:paraId="51452E1F" w14:textId="77777777" w:rsidR="007D020B" w:rsidRPr="00E540B6" w:rsidRDefault="007D020B"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PS gain of 5%-tile UE in PSG CDF</w:t>
            </w:r>
            <w:r w:rsidRPr="00E540B6">
              <w:rPr>
                <w:rFonts w:ascii="Arial" w:hAnsi="Arial" w:cs="Arial"/>
                <w:sz w:val="18"/>
                <w:szCs w:val="18"/>
                <w:vertAlign w:val="superscript"/>
              </w:rPr>
              <w:t>1</w:t>
            </w:r>
          </w:p>
        </w:tc>
        <w:tc>
          <w:tcPr>
            <w:tcW w:w="1839" w:type="dxa"/>
            <w:hideMark/>
          </w:tcPr>
          <w:p w14:paraId="66074C67" w14:textId="77777777" w:rsidR="007D020B" w:rsidRPr="00E540B6" w:rsidRDefault="007D020B"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PS gain of 50%-tile UE in PSG CDF</w:t>
            </w:r>
            <w:r w:rsidRPr="00E540B6">
              <w:rPr>
                <w:rFonts w:ascii="Arial" w:hAnsi="Arial" w:cs="Arial"/>
                <w:sz w:val="18"/>
                <w:szCs w:val="18"/>
                <w:vertAlign w:val="superscript"/>
              </w:rPr>
              <w:t>1</w:t>
            </w:r>
          </w:p>
        </w:tc>
        <w:tc>
          <w:tcPr>
            <w:tcW w:w="1839" w:type="dxa"/>
            <w:hideMark/>
          </w:tcPr>
          <w:p w14:paraId="410AEFE6" w14:textId="77777777" w:rsidR="007D020B" w:rsidRPr="00E540B6" w:rsidRDefault="007D020B"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PS gain of 95%-tile UE in PSG CDF</w:t>
            </w:r>
            <w:r w:rsidRPr="00E540B6">
              <w:rPr>
                <w:rFonts w:ascii="Arial" w:hAnsi="Arial" w:cs="Arial"/>
                <w:sz w:val="18"/>
                <w:szCs w:val="18"/>
                <w:vertAlign w:val="superscript"/>
              </w:rPr>
              <w:t>1</w:t>
            </w:r>
          </w:p>
        </w:tc>
        <w:tc>
          <w:tcPr>
            <w:tcW w:w="0" w:type="auto"/>
            <w:vMerge/>
            <w:hideMark/>
          </w:tcPr>
          <w:p w14:paraId="5BA21448" w14:textId="77777777" w:rsidR="007D020B" w:rsidRPr="00E540B6" w:rsidRDefault="007D020B"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615CBE" w:rsidRPr="00A01F9A" w14:paraId="53D98E3B" w14:textId="77777777" w:rsidTr="00081A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hideMark/>
          </w:tcPr>
          <w:p w14:paraId="0039C2B0" w14:textId="77777777" w:rsidR="00615CBE" w:rsidRPr="00E540B6" w:rsidRDefault="00615CBE" w:rsidP="00615CBE">
            <w:pPr>
              <w:rPr>
                <w:rFonts w:ascii="Arial" w:hAnsi="Arial" w:cs="Arial"/>
                <w:sz w:val="18"/>
                <w:szCs w:val="18"/>
              </w:rPr>
            </w:pPr>
            <w:r w:rsidRPr="00E540B6">
              <w:rPr>
                <w:rFonts w:ascii="Arial" w:hAnsi="Arial" w:cs="Arial"/>
                <w:sz w:val="18"/>
                <w:szCs w:val="18"/>
              </w:rPr>
              <w:t>Case 1</w:t>
            </w:r>
            <w:r w:rsidRPr="00E540B6">
              <w:rPr>
                <w:rFonts w:ascii="Arial" w:hAnsi="Arial" w:cs="Arial"/>
                <w:b w:val="0"/>
                <w:bCs w:val="0"/>
                <w:sz w:val="18"/>
                <w:szCs w:val="18"/>
              </w:rPr>
              <w:t xml:space="preserve"> (no DRX)</w:t>
            </w:r>
          </w:p>
        </w:tc>
        <w:tc>
          <w:tcPr>
            <w:tcW w:w="1611" w:type="dxa"/>
            <w:vAlign w:val="center"/>
          </w:tcPr>
          <w:p w14:paraId="42EE7E21" w14:textId="450EE0D1" w:rsidR="00615CBE" w:rsidRPr="00E540B6" w:rsidRDefault="00615CBE" w:rsidP="00615CB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5510">
              <w:t>-</w:t>
            </w:r>
          </w:p>
        </w:tc>
        <w:tc>
          <w:tcPr>
            <w:tcW w:w="1839" w:type="dxa"/>
            <w:vAlign w:val="center"/>
          </w:tcPr>
          <w:p w14:paraId="52698790" w14:textId="66D39C66" w:rsidR="00615CBE" w:rsidRPr="00E540B6" w:rsidRDefault="00615CBE" w:rsidP="00615CBE">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5510">
              <w:t>-</w:t>
            </w:r>
          </w:p>
        </w:tc>
        <w:tc>
          <w:tcPr>
            <w:tcW w:w="1839" w:type="dxa"/>
            <w:vAlign w:val="center"/>
          </w:tcPr>
          <w:p w14:paraId="358283CB" w14:textId="5F23D32A" w:rsidR="00615CBE" w:rsidRPr="00E540B6" w:rsidRDefault="00615CBE" w:rsidP="00615CBE">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5510">
              <w:t>-</w:t>
            </w:r>
          </w:p>
        </w:tc>
        <w:tc>
          <w:tcPr>
            <w:tcW w:w="1839" w:type="dxa"/>
          </w:tcPr>
          <w:p w14:paraId="6B06CC79" w14:textId="7C68D17D" w:rsidR="00615CBE" w:rsidRPr="00E540B6" w:rsidRDefault="00615CBE" w:rsidP="00615CBE">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t>-</w:t>
            </w:r>
          </w:p>
        </w:tc>
        <w:tc>
          <w:tcPr>
            <w:tcW w:w="1197" w:type="dxa"/>
            <w:vAlign w:val="center"/>
          </w:tcPr>
          <w:p w14:paraId="7EDF33F7" w14:textId="5C39A371" w:rsidR="00615CBE" w:rsidRPr="00E540B6" w:rsidRDefault="00615CBE" w:rsidP="00C549E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t>2.94/3</w:t>
            </w:r>
          </w:p>
        </w:tc>
      </w:tr>
      <w:tr w:rsidR="00615CBE" w:rsidRPr="00A01F9A" w14:paraId="7CEEDB2A" w14:textId="77777777" w:rsidTr="00DF5DC7">
        <w:tc>
          <w:tcPr>
            <w:cnfStyle w:val="001000000000" w:firstRow="0" w:lastRow="0" w:firstColumn="1" w:lastColumn="0" w:oddVBand="0" w:evenVBand="0" w:oddHBand="0" w:evenHBand="0" w:firstRowFirstColumn="0" w:firstRowLastColumn="0" w:lastRowFirstColumn="0" w:lastRowLastColumn="0"/>
            <w:tcW w:w="1615" w:type="dxa"/>
            <w:hideMark/>
          </w:tcPr>
          <w:p w14:paraId="5C323EE1" w14:textId="77777777" w:rsidR="00615CBE" w:rsidRPr="00E540B6" w:rsidRDefault="00615CBE" w:rsidP="00615CBE">
            <w:pPr>
              <w:rPr>
                <w:rFonts w:ascii="Arial" w:hAnsi="Arial" w:cs="Arial"/>
                <w:sz w:val="18"/>
                <w:szCs w:val="18"/>
              </w:rPr>
            </w:pPr>
            <w:r w:rsidRPr="00E540B6">
              <w:rPr>
                <w:rFonts w:ascii="Arial" w:hAnsi="Arial" w:cs="Arial"/>
                <w:sz w:val="18"/>
                <w:szCs w:val="18"/>
              </w:rPr>
              <w:t>Case 2</w:t>
            </w:r>
            <w:r>
              <w:rPr>
                <w:rFonts w:ascii="Arial" w:hAnsi="Arial" w:cs="Arial"/>
                <w:sz w:val="18"/>
                <w:szCs w:val="18"/>
              </w:rPr>
              <w:t xml:space="preserve"> </w:t>
            </w:r>
            <w:r w:rsidRPr="00110674">
              <w:rPr>
                <w:rFonts w:ascii="Arial" w:hAnsi="Arial" w:cs="Arial"/>
                <w:b w:val="0"/>
                <w:bCs w:val="0"/>
                <w:sz w:val="18"/>
                <w:szCs w:val="18"/>
              </w:rPr>
              <w:t>(CDRX1)</w:t>
            </w:r>
          </w:p>
        </w:tc>
        <w:tc>
          <w:tcPr>
            <w:tcW w:w="1611" w:type="dxa"/>
          </w:tcPr>
          <w:p w14:paraId="0EA32897" w14:textId="338DB55C" w:rsidR="00615CBE" w:rsidRPr="00E540B6" w:rsidRDefault="00615CBE" w:rsidP="000061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E08A2">
              <w:t>5.755</w:t>
            </w:r>
          </w:p>
        </w:tc>
        <w:tc>
          <w:tcPr>
            <w:tcW w:w="1839" w:type="dxa"/>
          </w:tcPr>
          <w:p w14:paraId="2458DD15" w14:textId="07F1DD05" w:rsidR="00615CBE" w:rsidRPr="00E540B6" w:rsidRDefault="00615CBE" w:rsidP="000061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E08A2">
              <w:t>1.272</w:t>
            </w:r>
          </w:p>
        </w:tc>
        <w:tc>
          <w:tcPr>
            <w:tcW w:w="1839" w:type="dxa"/>
          </w:tcPr>
          <w:p w14:paraId="00263943" w14:textId="203E8259" w:rsidR="00615CBE" w:rsidRPr="00E540B6" w:rsidRDefault="00615CBE" w:rsidP="000061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E08A2">
              <w:t>5.752</w:t>
            </w:r>
          </w:p>
        </w:tc>
        <w:tc>
          <w:tcPr>
            <w:tcW w:w="1839" w:type="dxa"/>
          </w:tcPr>
          <w:p w14:paraId="556F6F85" w14:textId="191B59FD" w:rsidR="00615CBE" w:rsidRPr="00E540B6" w:rsidRDefault="00615CBE" w:rsidP="000061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E08A2">
              <w:t>10.138</w:t>
            </w:r>
          </w:p>
        </w:tc>
        <w:tc>
          <w:tcPr>
            <w:tcW w:w="1197" w:type="dxa"/>
            <w:vAlign w:val="center"/>
          </w:tcPr>
          <w:p w14:paraId="2F16134A" w14:textId="10F92FA7" w:rsidR="00615CBE" w:rsidRPr="00E540B6" w:rsidRDefault="00615CBE" w:rsidP="000061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t>1.9/3</w:t>
            </w:r>
          </w:p>
        </w:tc>
      </w:tr>
      <w:tr w:rsidR="00615CBE" w:rsidRPr="00A01F9A" w14:paraId="2B98B459" w14:textId="77777777" w:rsidTr="00DF5D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hideMark/>
          </w:tcPr>
          <w:p w14:paraId="725ADFED" w14:textId="77777777" w:rsidR="00615CBE" w:rsidRPr="00E540B6" w:rsidRDefault="00615CBE" w:rsidP="00615CBE">
            <w:pPr>
              <w:rPr>
                <w:rFonts w:ascii="Arial" w:hAnsi="Arial" w:cs="Arial"/>
                <w:sz w:val="18"/>
                <w:szCs w:val="18"/>
              </w:rPr>
            </w:pPr>
            <w:r w:rsidRPr="00E540B6">
              <w:rPr>
                <w:rFonts w:ascii="Arial" w:hAnsi="Arial" w:cs="Arial"/>
                <w:sz w:val="18"/>
                <w:szCs w:val="18"/>
              </w:rPr>
              <w:t xml:space="preserve">Case </w:t>
            </w:r>
            <w:r>
              <w:rPr>
                <w:rFonts w:ascii="Arial" w:hAnsi="Arial" w:cs="Arial"/>
                <w:sz w:val="18"/>
                <w:szCs w:val="18"/>
              </w:rPr>
              <w:t xml:space="preserve">3 </w:t>
            </w:r>
            <w:r w:rsidRPr="00110674">
              <w:rPr>
                <w:rFonts w:ascii="Arial" w:hAnsi="Arial" w:cs="Arial"/>
                <w:b w:val="0"/>
                <w:bCs w:val="0"/>
                <w:sz w:val="18"/>
                <w:szCs w:val="18"/>
              </w:rPr>
              <w:t>(CDRX2)</w:t>
            </w:r>
          </w:p>
        </w:tc>
        <w:tc>
          <w:tcPr>
            <w:tcW w:w="1611" w:type="dxa"/>
          </w:tcPr>
          <w:p w14:paraId="234D891A" w14:textId="49580797" w:rsidR="00615CBE" w:rsidRPr="00E540B6" w:rsidRDefault="00615CBE" w:rsidP="000061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0CFD">
              <w:t>15.117</w:t>
            </w:r>
          </w:p>
        </w:tc>
        <w:tc>
          <w:tcPr>
            <w:tcW w:w="1839" w:type="dxa"/>
          </w:tcPr>
          <w:p w14:paraId="7091639D" w14:textId="088902AA" w:rsidR="00615CBE" w:rsidRPr="00E540B6" w:rsidRDefault="00615CBE" w:rsidP="000061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0CFD">
              <w:t>9.745</w:t>
            </w:r>
          </w:p>
        </w:tc>
        <w:tc>
          <w:tcPr>
            <w:tcW w:w="1839" w:type="dxa"/>
          </w:tcPr>
          <w:p w14:paraId="14A76E95" w14:textId="7D551BF2" w:rsidR="00615CBE" w:rsidRPr="00E540B6" w:rsidRDefault="00615CBE" w:rsidP="000061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0CFD">
              <w:t>14.839</w:t>
            </w:r>
          </w:p>
        </w:tc>
        <w:tc>
          <w:tcPr>
            <w:tcW w:w="1839" w:type="dxa"/>
          </w:tcPr>
          <w:p w14:paraId="7649F702" w14:textId="451E052E" w:rsidR="00615CBE" w:rsidRPr="00E540B6" w:rsidRDefault="00615CBE" w:rsidP="000061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0CFD">
              <w:t>20.562</w:t>
            </w:r>
          </w:p>
        </w:tc>
        <w:tc>
          <w:tcPr>
            <w:tcW w:w="1197" w:type="dxa"/>
            <w:vAlign w:val="center"/>
          </w:tcPr>
          <w:p w14:paraId="0E96005D" w14:textId="4EF9A5AB" w:rsidR="00615CBE" w:rsidRPr="00E540B6" w:rsidRDefault="00615CBE" w:rsidP="000061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t>1.9/3</w:t>
            </w:r>
          </w:p>
        </w:tc>
      </w:tr>
    </w:tbl>
    <w:p w14:paraId="35C6D077" w14:textId="77777777" w:rsidR="00040151" w:rsidRDefault="00040151" w:rsidP="0050584E">
      <w:pPr>
        <w:jc w:val="both"/>
        <w:rPr>
          <w:rFonts w:ascii="Arial" w:hAnsi="Arial" w:cs="Arial"/>
          <w:sz w:val="20"/>
          <w:szCs w:val="20"/>
        </w:rPr>
      </w:pPr>
    </w:p>
    <w:p w14:paraId="0332B2C2" w14:textId="77777777" w:rsidR="00153196" w:rsidRPr="00A31C5D" w:rsidRDefault="00153196" w:rsidP="00906F92">
      <w:pPr>
        <w:pStyle w:val="Heading4"/>
        <w:numPr>
          <w:ilvl w:val="0"/>
          <w:numId w:val="0"/>
        </w:numPr>
        <w:tabs>
          <w:tab w:val="num" w:pos="1004"/>
        </w:tabs>
        <w:rPr>
          <w:rFonts w:cs="Arial"/>
          <w:sz w:val="22"/>
          <w:szCs w:val="22"/>
          <w:u w:val="single"/>
        </w:rPr>
      </w:pPr>
      <w:r w:rsidRPr="00A31C5D">
        <w:rPr>
          <w:rFonts w:cs="Arial"/>
          <w:sz w:val="22"/>
          <w:szCs w:val="22"/>
          <w:u w:val="single"/>
        </w:rPr>
        <w:t>Dense Urban</w:t>
      </w:r>
    </w:p>
    <w:p w14:paraId="533B462A" w14:textId="1F2F8EBB" w:rsidR="00B01A5B" w:rsidRDefault="00153196" w:rsidP="00153196">
      <w:pPr>
        <w:jc w:val="both"/>
        <w:rPr>
          <w:rFonts w:ascii="Arial" w:hAnsi="Arial" w:cs="Arial"/>
          <w:sz w:val="20"/>
          <w:szCs w:val="20"/>
        </w:rPr>
      </w:pPr>
      <w:r>
        <w:rPr>
          <w:rFonts w:ascii="Arial" w:hAnsi="Arial" w:cs="Arial"/>
          <w:sz w:val="20"/>
          <w:szCs w:val="20"/>
        </w:rPr>
        <w:t>Similar evaluation results are provided</w:t>
      </w:r>
      <w:r w:rsidR="004A47AF">
        <w:rPr>
          <w:rFonts w:ascii="Arial" w:hAnsi="Arial" w:cs="Arial"/>
          <w:sz w:val="20"/>
          <w:szCs w:val="20"/>
        </w:rPr>
        <w:t xml:space="preserve"> in the following</w:t>
      </w:r>
      <w:r>
        <w:rPr>
          <w:rFonts w:ascii="Arial" w:hAnsi="Arial" w:cs="Arial"/>
          <w:sz w:val="20"/>
          <w:szCs w:val="20"/>
        </w:rPr>
        <w:t xml:space="preserve"> f</w:t>
      </w:r>
      <w:r w:rsidRPr="000C7694">
        <w:rPr>
          <w:rFonts w:ascii="Arial" w:hAnsi="Arial" w:cs="Arial"/>
          <w:sz w:val="20"/>
          <w:szCs w:val="20"/>
        </w:rPr>
        <w:t xml:space="preserve">or </w:t>
      </w:r>
      <w:r>
        <w:rPr>
          <w:rFonts w:ascii="Arial" w:hAnsi="Arial" w:cs="Arial"/>
          <w:sz w:val="20"/>
          <w:szCs w:val="20"/>
        </w:rPr>
        <w:t xml:space="preserve">Dense Urban scenario for </w:t>
      </w:r>
      <w:r w:rsidR="00906F92">
        <w:rPr>
          <w:rFonts w:ascii="Arial" w:hAnsi="Arial" w:cs="Arial"/>
          <w:sz w:val="20"/>
          <w:szCs w:val="20"/>
        </w:rPr>
        <w:t xml:space="preserve">AR/VR (at </w:t>
      </w:r>
      <w:r>
        <w:rPr>
          <w:rFonts w:ascii="Arial" w:hAnsi="Arial" w:cs="Arial"/>
          <w:sz w:val="20"/>
          <w:szCs w:val="20"/>
        </w:rPr>
        <w:t>30Mbps and 45Mbps</w:t>
      </w:r>
      <w:r w:rsidR="00906F92">
        <w:rPr>
          <w:rFonts w:ascii="Arial" w:hAnsi="Arial" w:cs="Arial"/>
          <w:sz w:val="20"/>
          <w:szCs w:val="20"/>
        </w:rPr>
        <w:t>)</w:t>
      </w:r>
      <w:r>
        <w:rPr>
          <w:rFonts w:ascii="Arial" w:hAnsi="Arial" w:cs="Arial"/>
          <w:sz w:val="20"/>
          <w:szCs w:val="20"/>
        </w:rPr>
        <w:t xml:space="preserve"> </w:t>
      </w:r>
      <w:r w:rsidR="00906F92">
        <w:rPr>
          <w:rFonts w:ascii="Arial" w:hAnsi="Arial" w:cs="Arial"/>
          <w:sz w:val="20"/>
          <w:szCs w:val="20"/>
        </w:rPr>
        <w:t>and CG (at 30Mbps).</w:t>
      </w:r>
    </w:p>
    <w:p w14:paraId="7E835E2B" w14:textId="4DCFE668" w:rsidR="00276328" w:rsidRDefault="00276328" w:rsidP="00153196">
      <w:pPr>
        <w:jc w:val="both"/>
        <w:rPr>
          <w:rFonts w:ascii="Arial" w:hAnsi="Arial" w:cs="Arial"/>
          <w:sz w:val="20"/>
          <w:szCs w:val="20"/>
        </w:rPr>
      </w:pPr>
    </w:p>
    <w:p w14:paraId="66099A9B" w14:textId="77777777" w:rsidR="00040151" w:rsidRDefault="00040151" w:rsidP="002935DE">
      <w:pPr>
        <w:rPr>
          <w:rFonts w:ascii="Arial" w:hAnsi="Arial" w:cs="Arial"/>
          <w:b/>
          <w:bCs/>
          <w:lang w:eastAsia="zh-CN"/>
        </w:rPr>
      </w:pPr>
    </w:p>
    <w:p w14:paraId="70C87EC7" w14:textId="77777777" w:rsidR="00040151" w:rsidRDefault="00040151" w:rsidP="002935DE">
      <w:pPr>
        <w:rPr>
          <w:rFonts w:ascii="Arial" w:hAnsi="Arial" w:cs="Arial"/>
          <w:b/>
          <w:bCs/>
          <w:lang w:eastAsia="zh-CN"/>
        </w:rPr>
      </w:pPr>
    </w:p>
    <w:p w14:paraId="6898D9E6" w14:textId="77777777" w:rsidR="00040151" w:rsidRDefault="00040151" w:rsidP="002935DE">
      <w:pPr>
        <w:rPr>
          <w:rFonts w:ascii="Arial" w:hAnsi="Arial" w:cs="Arial"/>
          <w:b/>
          <w:bCs/>
          <w:lang w:eastAsia="zh-CN"/>
        </w:rPr>
      </w:pPr>
    </w:p>
    <w:p w14:paraId="3BC6FAA0" w14:textId="56B493D9" w:rsidR="002935DE" w:rsidRDefault="002935DE" w:rsidP="002935DE">
      <w:pPr>
        <w:rPr>
          <w:rFonts w:ascii="Arial" w:hAnsi="Arial" w:cs="Arial"/>
          <w:sz w:val="20"/>
          <w:szCs w:val="20"/>
        </w:rPr>
      </w:pPr>
      <w:r w:rsidRPr="00E66F0A">
        <w:rPr>
          <w:rFonts w:ascii="Arial" w:hAnsi="Arial" w:cs="Arial"/>
          <w:b/>
          <w:bCs/>
          <w:lang w:eastAsia="zh-CN"/>
        </w:rPr>
        <w:lastRenderedPageBreak/>
        <w:t>CG @ 30 Mbps</w:t>
      </w:r>
      <w:r>
        <w:rPr>
          <w:rFonts w:ascii="Arial" w:hAnsi="Arial" w:cs="Arial"/>
          <w:b/>
          <w:bCs/>
          <w:lang w:eastAsia="zh-CN"/>
        </w:rPr>
        <w:t xml:space="preserve"> </w:t>
      </w:r>
      <w:r>
        <w:rPr>
          <w:rFonts w:ascii="Arial" w:hAnsi="Arial" w:cs="Arial"/>
          <w:b/>
          <w:bCs/>
        </w:rPr>
        <w:t>- DU</w:t>
      </w:r>
    </w:p>
    <w:p w14:paraId="0804D436" w14:textId="651FB13E" w:rsidR="002935DE" w:rsidRDefault="002935DE" w:rsidP="00153196">
      <w:pPr>
        <w:jc w:val="both"/>
        <w:rPr>
          <w:noProof/>
        </w:rPr>
      </w:pPr>
      <w:r>
        <w:rPr>
          <w:noProof/>
        </w:rPr>
        <w:drawing>
          <wp:inline distT="0" distB="0" distL="0" distR="0" wp14:anchorId="40D951F9" wp14:editId="6C2A9F9C">
            <wp:extent cx="2853372" cy="2137144"/>
            <wp:effectExtent l="0" t="0" r="4445" b="0"/>
            <wp:docPr id="23" name="Picture 2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Chart, bar chart&#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58039" cy="2140640"/>
                    </a:xfrm>
                    <a:prstGeom prst="rect">
                      <a:avLst/>
                    </a:prstGeom>
                    <a:noFill/>
                    <a:ln>
                      <a:noFill/>
                    </a:ln>
                  </pic:spPr>
                </pic:pic>
              </a:graphicData>
            </a:graphic>
          </wp:inline>
        </w:drawing>
      </w:r>
      <w:r w:rsidRPr="002935DE">
        <w:rPr>
          <w:noProof/>
        </w:rPr>
        <w:t xml:space="preserve"> </w:t>
      </w:r>
      <w:r>
        <w:rPr>
          <w:noProof/>
        </w:rPr>
        <w:drawing>
          <wp:inline distT="0" distB="0" distL="0" distR="0" wp14:anchorId="7297B1E6" wp14:editId="4090BF23">
            <wp:extent cx="2839176" cy="2126511"/>
            <wp:effectExtent l="0" t="0" r="0" b="7620"/>
            <wp:docPr id="24" name="Picture 2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Chart, bar chart&#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61721" cy="2143397"/>
                    </a:xfrm>
                    <a:prstGeom prst="rect">
                      <a:avLst/>
                    </a:prstGeom>
                    <a:noFill/>
                    <a:ln>
                      <a:noFill/>
                    </a:ln>
                  </pic:spPr>
                </pic:pic>
              </a:graphicData>
            </a:graphic>
          </wp:inline>
        </w:drawing>
      </w:r>
    </w:p>
    <w:p w14:paraId="2F75A2C9" w14:textId="4EF2CD77" w:rsidR="00F614D0" w:rsidRPr="00C53F0C" w:rsidRDefault="00F614D0" w:rsidP="00F614D0">
      <w:pPr>
        <w:pStyle w:val="Caption"/>
        <w:spacing w:before="0" w:line="257" w:lineRule="auto"/>
        <w:jc w:val="center"/>
        <w:rPr>
          <w:rFonts w:ascii="Arial" w:hAnsi="Arial" w:cs="Arial"/>
          <w:b w:val="0"/>
          <w:bCs w:val="0"/>
          <w:sz w:val="18"/>
          <w:szCs w:val="18"/>
        </w:rPr>
      </w:pPr>
      <w:r w:rsidRPr="00C53F0C">
        <w:rPr>
          <w:rFonts w:ascii="Arial" w:hAnsi="Arial" w:cs="Arial"/>
          <w:sz w:val="18"/>
          <w:szCs w:val="18"/>
        </w:rPr>
        <w:t>Figure 10. FR1 DL CG @ 30 Mbps results for Dense Urban scenario</w:t>
      </w:r>
    </w:p>
    <w:p w14:paraId="15C5834C" w14:textId="1B623EB6" w:rsidR="00D81F27" w:rsidRDefault="00EB420C" w:rsidP="00153196">
      <w:pPr>
        <w:jc w:val="both"/>
        <w:rPr>
          <w:rFonts w:ascii="Arial" w:hAnsi="Arial" w:cs="Arial"/>
          <w:sz w:val="20"/>
          <w:szCs w:val="20"/>
        </w:rPr>
      </w:pPr>
      <w:r>
        <w:rPr>
          <w:noProof/>
        </w:rPr>
        <w:t xml:space="preserve">As in the InH scenario, </w:t>
      </w:r>
      <w:r w:rsidR="00ED4E37">
        <w:rPr>
          <w:noProof/>
        </w:rPr>
        <w:t xml:space="preserve">Figure 10 shows that </w:t>
      </w:r>
      <w:r w:rsidR="00ED4E37" w:rsidRPr="00E66F0A">
        <w:rPr>
          <w:rFonts w:ascii="Arial" w:hAnsi="Arial" w:cs="Arial"/>
          <w:sz w:val="20"/>
          <w:szCs w:val="20"/>
          <w:lang w:eastAsia="zh-CN"/>
        </w:rPr>
        <w:t xml:space="preserve">application of a power saving scheme reduces overall system capacity. </w:t>
      </w:r>
      <w:r w:rsidR="00DB06B2">
        <w:rPr>
          <w:rFonts w:ascii="Arial" w:hAnsi="Arial" w:cs="Arial"/>
          <w:sz w:val="20"/>
          <w:szCs w:val="20"/>
          <w:lang w:eastAsia="zh-CN"/>
        </w:rPr>
        <w:t>T</w:t>
      </w:r>
      <w:r w:rsidR="00ED4E37" w:rsidRPr="00E66F0A">
        <w:rPr>
          <w:rFonts w:ascii="Arial" w:hAnsi="Arial" w:cs="Arial"/>
          <w:sz w:val="20"/>
          <w:szCs w:val="20"/>
          <w:lang w:eastAsia="zh-CN"/>
        </w:rPr>
        <w:t xml:space="preserve">he impact of the power saving schemes on the number of satisfied UEs/cell starts to become apparent </w:t>
      </w:r>
      <w:r w:rsidR="00DB06B2">
        <w:rPr>
          <w:rFonts w:ascii="Arial" w:hAnsi="Arial" w:cs="Arial"/>
          <w:sz w:val="20"/>
          <w:szCs w:val="20"/>
          <w:lang w:eastAsia="zh-CN"/>
        </w:rPr>
        <w:t>at ~ 3</w:t>
      </w:r>
      <w:r w:rsidR="00ED4E37" w:rsidRPr="00E66F0A">
        <w:rPr>
          <w:rFonts w:ascii="Arial" w:hAnsi="Arial" w:cs="Arial"/>
          <w:sz w:val="20"/>
          <w:szCs w:val="20"/>
          <w:lang w:eastAsia="zh-CN"/>
        </w:rPr>
        <w:t xml:space="preserve"> UEs/cell. </w:t>
      </w:r>
      <w:r w:rsidR="00ED4E37" w:rsidRPr="00E66F0A">
        <w:rPr>
          <w:rFonts w:ascii="Arial" w:hAnsi="Arial" w:cs="Arial"/>
          <w:sz w:val="20"/>
          <w:szCs w:val="20"/>
        </w:rPr>
        <w:t xml:space="preserve">As a result, the maximum number of UEs that can be supported </w:t>
      </w:r>
      <w:r w:rsidR="00DB06B2">
        <w:rPr>
          <w:rFonts w:ascii="Arial" w:hAnsi="Arial" w:cs="Arial"/>
          <w:sz w:val="20"/>
          <w:szCs w:val="20"/>
        </w:rPr>
        <w:t>with power saving scheme</w:t>
      </w:r>
      <w:r w:rsidR="00FA0B41">
        <w:rPr>
          <w:rFonts w:ascii="Arial" w:hAnsi="Arial" w:cs="Arial"/>
          <w:sz w:val="20"/>
          <w:szCs w:val="20"/>
        </w:rPr>
        <w:t xml:space="preserve"> </w:t>
      </w:r>
      <w:r w:rsidR="00ED4E37" w:rsidRPr="00E66F0A">
        <w:rPr>
          <w:rFonts w:ascii="Arial" w:hAnsi="Arial" w:cs="Arial"/>
          <w:sz w:val="20"/>
          <w:szCs w:val="20"/>
        </w:rPr>
        <w:t xml:space="preserve">such that at least 90% of UEs are satisfied </w:t>
      </w:r>
      <w:r w:rsidR="00FA0B41">
        <w:rPr>
          <w:rFonts w:ascii="Arial" w:hAnsi="Arial" w:cs="Arial"/>
          <w:sz w:val="20"/>
          <w:szCs w:val="20"/>
        </w:rPr>
        <w:t>is</w:t>
      </w:r>
      <w:r w:rsidR="00ED4E37" w:rsidRPr="00E66F0A">
        <w:rPr>
          <w:rFonts w:ascii="Arial" w:hAnsi="Arial" w:cs="Arial"/>
          <w:sz w:val="20"/>
          <w:szCs w:val="20"/>
        </w:rPr>
        <w:t xml:space="preserve"> </w:t>
      </w:r>
      <w:r w:rsidR="00FA0B41">
        <w:rPr>
          <w:rFonts w:ascii="Arial" w:hAnsi="Arial" w:cs="Arial"/>
          <w:sz w:val="20"/>
          <w:szCs w:val="20"/>
        </w:rPr>
        <w:t>3</w:t>
      </w:r>
      <w:r w:rsidR="00ED4E37" w:rsidRPr="00E66F0A">
        <w:rPr>
          <w:rFonts w:ascii="Arial" w:hAnsi="Arial" w:cs="Arial"/>
          <w:sz w:val="20"/>
          <w:szCs w:val="20"/>
        </w:rPr>
        <w:t xml:space="preserve"> UEs/cell</w:t>
      </w:r>
      <w:r w:rsidR="00FA0B41">
        <w:rPr>
          <w:rFonts w:ascii="Arial" w:hAnsi="Arial" w:cs="Arial"/>
          <w:sz w:val="20"/>
          <w:szCs w:val="20"/>
        </w:rPr>
        <w:t xml:space="preserve"> while </w:t>
      </w:r>
      <w:r w:rsidR="002F1682">
        <w:rPr>
          <w:rFonts w:ascii="Arial" w:hAnsi="Arial" w:cs="Arial"/>
          <w:sz w:val="20"/>
          <w:szCs w:val="20"/>
        </w:rPr>
        <w:t>up to 5 UEs/cell can be supported without power saving scheme</w:t>
      </w:r>
      <w:r w:rsidR="00ED4E37" w:rsidRPr="00E66F0A">
        <w:rPr>
          <w:rFonts w:ascii="Arial" w:hAnsi="Arial" w:cs="Arial"/>
          <w:sz w:val="20"/>
          <w:szCs w:val="20"/>
        </w:rPr>
        <w:t>.</w:t>
      </w:r>
      <w:r w:rsidR="002F1682">
        <w:rPr>
          <w:rFonts w:ascii="Arial" w:hAnsi="Arial" w:cs="Arial"/>
          <w:sz w:val="20"/>
          <w:szCs w:val="20"/>
        </w:rPr>
        <w:t xml:space="preserve"> The power saving gain results for some CDRX configuration are shown</w:t>
      </w:r>
      <w:r w:rsidR="00C92A6C">
        <w:rPr>
          <w:rFonts w:ascii="Arial" w:hAnsi="Arial" w:cs="Arial"/>
          <w:sz w:val="20"/>
          <w:szCs w:val="20"/>
        </w:rPr>
        <w:t xml:space="preserve"> in Table 10. </w:t>
      </w:r>
    </w:p>
    <w:p w14:paraId="230C855D" w14:textId="77777777" w:rsidR="00C92A6C" w:rsidRDefault="00C92A6C" w:rsidP="00153196">
      <w:pPr>
        <w:jc w:val="both"/>
        <w:rPr>
          <w:noProof/>
        </w:rPr>
      </w:pPr>
    </w:p>
    <w:p w14:paraId="2AE77AD9" w14:textId="25028BFB" w:rsidR="00DE18F2" w:rsidRDefault="00DE18F2" w:rsidP="00DE18F2">
      <w:pPr>
        <w:jc w:val="center"/>
        <w:rPr>
          <w:rFonts w:ascii="Arial" w:hAnsi="Arial" w:cs="Arial"/>
          <w:sz w:val="20"/>
          <w:szCs w:val="20"/>
        </w:rPr>
      </w:pPr>
      <w:r w:rsidRPr="00D17D0D">
        <w:rPr>
          <w:rFonts w:ascii="Arial" w:hAnsi="Arial" w:cs="Arial"/>
          <w:b/>
          <w:sz w:val="20"/>
          <w:szCs w:val="20"/>
          <w:lang w:eastAsia="x-none"/>
        </w:rPr>
        <w:t xml:space="preserve">Table </w:t>
      </w:r>
      <w:r>
        <w:rPr>
          <w:rFonts w:ascii="Arial" w:hAnsi="Arial" w:cs="Arial"/>
          <w:b/>
          <w:sz w:val="20"/>
          <w:szCs w:val="20"/>
          <w:lang w:eastAsia="x-none"/>
        </w:rPr>
        <w:t>1</w:t>
      </w:r>
      <w:r w:rsidR="00F614D0">
        <w:rPr>
          <w:rFonts w:ascii="Arial" w:hAnsi="Arial" w:cs="Arial"/>
          <w:b/>
          <w:sz w:val="20"/>
          <w:szCs w:val="20"/>
          <w:lang w:eastAsia="x-none"/>
        </w:rPr>
        <w:t>0</w:t>
      </w:r>
      <w:r w:rsidRPr="00D17D0D">
        <w:rPr>
          <w:rFonts w:ascii="Arial" w:hAnsi="Arial" w:cs="Arial"/>
          <w:b/>
          <w:sz w:val="20"/>
          <w:szCs w:val="20"/>
          <w:lang w:eastAsia="x-none"/>
        </w:rPr>
        <w:t>: Power savings gain for baseline vs. CDRX configs (</w:t>
      </w:r>
      <w:r w:rsidR="001B3795">
        <w:rPr>
          <w:rFonts w:ascii="Arial" w:hAnsi="Arial" w:cs="Arial"/>
          <w:b/>
          <w:sz w:val="20"/>
          <w:szCs w:val="20"/>
          <w:lang w:eastAsia="x-none"/>
        </w:rPr>
        <w:t>Out</w:t>
      </w:r>
      <w:r w:rsidRPr="00D17D0D">
        <w:rPr>
          <w:rFonts w:ascii="Arial" w:hAnsi="Arial" w:cs="Arial"/>
          <w:b/>
          <w:sz w:val="20"/>
          <w:szCs w:val="20"/>
          <w:lang w:eastAsia="x-none"/>
        </w:rPr>
        <w:t xml:space="preserve">door – CG – </w:t>
      </w:r>
      <w:r>
        <w:rPr>
          <w:rFonts w:ascii="Arial" w:hAnsi="Arial" w:cs="Arial"/>
          <w:b/>
          <w:sz w:val="20"/>
          <w:szCs w:val="20"/>
          <w:lang w:eastAsia="x-none"/>
        </w:rPr>
        <w:t>30</w:t>
      </w:r>
      <w:r w:rsidRPr="00D17D0D">
        <w:rPr>
          <w:rFonts w:ascii="Arial" w:hAnsi="Arial" w:cs="Arial"/>
          <w:b/>
          <w:sz w:val="20"/>
          <w:szCs w:val="20"/>
          <w:lang w:eastAsia="x-none"/>
        </w:rPr>
        <w:t xml:space="preserve"> Mbps)</w:t>
      </w:r>
    </w:p>
    <w:tbl>
      <w:tblPr>
        <w:tblStyle w:val="GridTable4-Accent1"/>
        <w:tblW w:w="9940" w:type="dxa"/>
        <w:tblLook w:val="04A0" w:firstRow="1" w:lastRow="0" w:firstColumn="1" w:lastColumn="0" w:noHBand="0" w:noVBand="1"/>
      </w:tblPr>
      <w:tblGrid>
        <w:gridCol w:w="1615"/>
        <w:gridCol w:w="1611"/>
        <w:gridCol w:w="1839"/>
        <w:gridCol w:w="1839"/>
        <w:gridCol w:w="1839"/>
        <w:gridCol w:w="1197"/>
      </w:tblGrid>
      <w:tr w:rsidR="00DE18F2" w:rsidRPr="00A01F9A" w14:paraId="0D04232F" w14:textId="77777777" w:rsidTr="006910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vMerge w:val="restart"/>
            <w:hideMark/>
          </w:tcPr>
          <w:p w14:paraId="0D60A669" w14:textId="77777777" w:rsidR="00DE18F2" w:rsidRPr="00E540B6" w:rsidRDefault="00DE18F2" w:rsidP="006910AB">
            <w:pPr>
              <w:rPr>
                <w:rFonts w:ascii="Arial" w:hAnsi="Arial" w:cs="Arial"/>
                <w:sz w:val="18"/>
                <w:szCs w:val="18"/>
              </w:rPr>
            </w:pPr>
            <w:r w:rsidRPr="00E540B6">
              <w:rPr>
                <w:rFonts w:ascii="Arial" w:hAnsi="Arial" w:cs="Arial"/>
                <w:sz w:val="18"/>
                <w:szCs w:val="18"/>
              </w:rPr>
              <w:t>Power Saving Scheme</w:t>
            </w:r>
          </w:p>
        </w:tc>
        <w:tc>
          <w:tcPr>
            <w:tcW w:w="7128" w:type="dxa"/>
            <w:gridSpan w:val="4"/>
            <w:hideMark/>
          </w:tcPr>
          <w:p w14:paraId="4FDCB9E0" w14:textId="77777777" w:rsidR="00DE18F2" w:rsidRPr="00E540B6" w:rsidRDefault="00DE18F2" w:rsidP="006910A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Power Saving Gain (PSG) compared to Case 1</w:t>
            </w:r>
          </w:p>
        </w:tc>
        <w:tc>
          <w:tcPr>
            <w:tcW w:w="1197" w:type="dxa"/>
            <w:vMerge w:val="restart"/>
            <w:hideMark/>
          </w:tcPr>
          <w:p w14:paraId="61D394E6" w14:textId="77777777" w:rsidR="00DE18F2" w:rsidRPr="00E540B6" w:rsidRDefault="00DE18F2" w:rsidP="006910A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#satisfied UEs per cell</w:t>
            </w:r>
            <w:r w:rsidRPr="00E540B6">
              <w:rPr>
                <w:rFonts w:ascii="Arial" w:hAnsi="Arial" w:cs="Arial"/>
                <w:sz w:val="18"/>
                <w:szCs w:val="18"/>
                <w:vertAlign w:val="superscript"/>
              </w:rPr>
              <w:t>2</w:t>
            </w:r>
            <w:r w:rsidRPr="00E540B6">
              <w:rPr>
                <w:rFonts w:ascii="Arial" w:hAnsi="Arial" w:cs="Arial"/>
                <w:sz w:val="18"/>
                <w:szCs w:val="18"/>
              </w:rPr>
              <w:t xml:space="preserve"> / #UEs per cell</w:t>
            </w:r>
            <w:r w:rsidRPr="00E540B6">
              <w:rPr>
                <w:rFonts w:ascii="Arial" w:hAnsi="Arial" w:cs="Arial"/>
                <w:sz w:val="18"/>
                <w:szCs w:val="18"/>
                <w:vertAlign w:val="superscript"/>
              </w:rPr>
              <w:t>3</w:t>
            </w:r>
          </w:p>
        </w:tc>
      </w:tr>
      <w:tr w:rsidR="00DE18F2" w:rsidRPr="00A01F9A" w14:paraId="11467030" w14:textId="77777777" w:rsidTr="006910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vMerge/>
            <w:hideMark/>
          </w:tcPr>
          <w:p w14:paraId="72C67D91" w14:textId="77777777" w:rsidR="00DE18F2" w:rsidRPr="00E540B6" w:rsidRDefault="00DE18F2" w:rsidP="006910AB">
            <w:pPr>
              <w:rPr>
                <w:rFonts w:ascii="Arial" w:hAnsi="Arial" w:cs="Arial"/>
                <w:sz w:val="18"/>
                <w:szCs w:val="18"/>
              </w:rPr>
            </w:pPr>
          </w:p>
        </w:tc>
        <w:tc>
          <w:tcPr>
            <w:tcW w:w="1611" w:type="dxa"/>
            <w:hideMark/>
          </w:tcPr>
          <w:p w14:paraId="43CC060F" w14:textId="77777777" w:rsidR="00DE18F2" w:rsidRPr="00E540B6" w:rsidRDefault="00DE18F2" w:rsidP="006910A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540B6">
              <w:rPr>
                <w:rFonts w:ascii="Arial" w:hAnsi="Arial" w:cs="Arial"/>
                <w:sz w:val="18"/>
                <w:szCs w:val="18"/>
              </w:rPr>
              <w:t>Baseline</w:t>
            </w:r>
          </w:p>
        </w:tc>
        <w:tc>
          <w:tcPr>
            <w:tcW w:w="5517" w:type="dxa"/>
            <w:gridSpan w:val="3"/>
            <w:hideMark/>
          </w:tcPr>
          <w:p w14:paraId="051133F6" w14:textId="77777777" w:rsidR="00DE18F2" w:rsidRPr="00E540B6" w:rsidRDefault="00DE18F2" w:rsidP="006910A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540B6">
              <w:rPr>
                <w:rFonts w:ascii="Arial" w:hAnsi="Arial" w:cs="Arial"/>
                <w:sz w:val="18"/>
                <w:szCs w:val="18"/>
              </w:rPr>
              <w:t>Optional</w:t>
            </w:r>
          </w:p>
        </w:tc>
        <w:tc>
          <w:tcPr>
            <w:tcW w:w="0" w:type="auto"/>
            <w:vMerge/>
            <w:hideMark/>
          </w:tcPr>
          <w:p w14:paraId="000314ED" w14:textId="77777777" w:rsidR="00DE18F2" w:rsidRPr="00E540B6" w:rsidRDefault="00DE18F2" w:rsidP="006910A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DE18F2" w:rsidRPr="00A01F9A" w14:paraId="726ECDB4" w14:textId="77777777" w:rsidTr="006910AB">
        <w:tc>
          <w:tcPr>
            <w:cnfStyle w:val="001000000000" w:firstRow="0" w:lastRow="0" w:firstColumn="1" w:lastColumn="0" w:oddVBand="0" w:evenVBand="0" w:oddHBand="0" w:evenHBand="0" w:firstRowFirstColumn="0" w:firstRowLastColumn="0" w:lastRowFirstColumn="0" w:lastRowLastColumn="0"/>
            <w:tcW w:w="1615" w:type="dxa"/>
            <w:vMerge/>
            <w:hideMark/>
          </w:tcPr>
          <w:p w14:paraId="564A9BBB" w14:textId="77777777" w:rsidR="00DE18F2" w:rsidRPr="00E540B6" w:rsidRDefault="00DE18F2" w:rsidP="006910AB">
            <w:pPr>
              <w:rPr>
                <w:rFonts w:ascii="Arial" w:hAnsi="Arial" w:cs="Arial"/>
                <w:sz w:val="18"/>
                <w:szCs w:val="18"/>
              </w:rPr>
            </w:pPr>
          </w:p>
        </w:tc>
        <w:tc>
          <w:tcPr>
            <w:tcW w:w="1611" w:type="dxa"/>
            <w:hideMark/>
          </w:tcPr>
          <w:p w14:paraId="074548BD" w14:textId="77777777" w:rsidR="00DE18F2" w:rsidRPr="00E540B6" w:rsidRDefault="00DE18F2"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Mean PS gain</w:t>
            </w:r>
          </w:p>
        </w:tc>
        <w:tc>
          <w:tcPr>
            <w:tcW w:w="1839" w:type="dxa"/>
            <w:hideMark/>
          </w:tcPr>
          <w:p w14:paraId="080436C2" w14:textId="77777777" w:rsidR="00DE18F2" w:rsidRPr="00E540B6" w:rsidRDefault="00DE18F2"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PS gain of 5%-tile UE in PSG CDF</w:t>
            </w:r>
            <w:r w:rsidRPr="00E540B6">
              <w:rPr>
                <w:rFonts w:ascii="Arial" w:hAnsi="Arial" w:cs="Arial"/>
                <w:sz w:val="18"/>
                <w:szCs w:val="18"/>
                <w:vertAlign w:val="superscript"/>
              </w:rPr>
              <w:t>1</w:t>
            </w:r>
          </w:p>
        </w:tc>
        <w:tc>
          <w:tcPr>
            <w:tcW w:w="1839" w:type="dxa"/>
            <w:hideMark/>
          </w:tcPr>
          <w:p w14:paraId="24B55784" w14:textId="77777777" w:rsidR="00DE18F2" w:rsidRPr="00E540B6" w:rsidRDefault="00DE18F2"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PS gain of 50%-tile UE in PSG CDF</w:t>
            </w:r>
            <w:r w:rsidRPr="00E540B6">
              <w:rPr>
                <w:rFonts w:ascii="Arial" w:hAnsi="Arial" w:cs="Arial"/>
                <w:sz w:val="18"/>
                <w:szCs w:val="18"/>
                <w:vertAlign w:val="superscript"/>
              </w:rPr>
              <w:t>1</w:t>
            </w:r>
          </w:p>
        </w:tc>
        <w:tc>
          <w:tcPr>
            <w:tcW w:w="1839" w:type="dxa"/>
            <w:hideMark/>
          </w:tcPr>
          <w:p w14:paraId="5BEB2EC7" w14:textId="77777777" w:rsidR="00DE18F2" w:rsidRPr="00E540B6" w:rsidRDefault="00DE18F2"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PS gain of 95%-tile UE in PSG CDF</w:t>
            </w:r>
            <w:r w:rsidRPr="00E540B6">
              <w:rPr>
                <w:rFonts w:ascii="Arial" w:hAnsi="Arial" w:cs="Arial"/>
                <w:sz w:val="18"/>
                <w:szCs w:val="18"/>
                <w:vertAlign w:val="superscript"/>
              </w:rPr>
              <w:t>1</w:t>
            </w:r>
          </w:p>
        </w:tc>
        <w:tc>
          <w:tcPr>
            <w:tcW w:w="0" w:type="auto"/>
            <w:vMerge/>
            <w:hideMark/>
          </w:tcPr>
          <w:p w14:paraId="686E819A" w14:textId="77777777" w:rsidR="00DE18F2" w:rsidRPr="00E540B6" w:rsidRDefault="00DE18F2"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DE18F2" w:rsidRPr="00A01F9A" w14:paraId="6FB3DCCE" w14:textId="77777777" w:rsidTr="006910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hideMark/>
          </w:tcPr>
          <w:p w14:paraId="1FD66DA6" w14:textId="77777777" w:rsidR="00DE18F2" w:rsidRPr="00E540B6" w:rsidRDefault="00DE18F2" w:rsidP="006910AB">
            <w:pPr>
              <w:rPr>
                <w:rFonts w:ascii="Arial" w:hAnsi="Arial" w:cs="Arial"/>
                <w:sz w:val="18"/>
                <w:szCs w:val="18"/>
              </w:rPr>
            </w:pPr>
            <w:r w:rsidRPr="00E540B6">
              <w:rPr>
                <w:rFonts w:ascii="Arial" w:hAnsi="Arial" w:cs="Arial"/>
                <w:sz w:val="18"/>
                <w:szCs w:val="18"/>
              </w:rPr>
              <w:t>Case 1</w:t>
            </w:r>
            <w:r w:rsidRPr="00E540B6">
              <w:rPr>
                <w:rFonts w:ascii="Arial" w:hAnsi="Arial" w:cs="Arial"/>
                <w:b w:val="0"/>
                <w:bCs w:val="0"/>
                <w:sz w:val="18"/>
                <w:szCs w:val="18"/>
              </w:rPr>
              <w:t xml:space="preserve"> (no DRX)</w:t>
            </w:r>
          </w:p>
        </w:tc>
        <w:tc>
          <w:tcPr>
            <w:tcW w:w="1611" w:type="dxa"/>
            <w:vAlign w:val="center"/>
          </w:tcPr>
          <w:p w14:paraId="00394B81" w14:textId="77777777" w:rsidR="00DE18F2" w:rsidRPr="00E540B6" w:rsidRDefault="00DE18F2"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5510">
              <w:t>-</w:t>
            </w:r>
          </w:p>
        </w:tc>
        <w:tc>
          <w:tcPr>
            <w:tcW w:w="1839" w:type="dxa"/>
            <w:vAlign w:val="center"/>
          </w:tcPr>
          <w:p w14:paraId="3112514E" w14:textId="77777777" w:rsidR="00DE18F2" w:rsidRPr="00E540B6" w:rsidRDefault="00DE18F2"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5510">
              <w:t>-</w:t>
            </w:r>
          </w:p>
        </w:tc>
        <w:tc>
          <w:tcPr>
            <w:tcW w:w="1839" w:type="dxa"/>
            <w:vAlign w:val="center"/>
          </w:tcPr>
          <w:p w14:paraId="26C5F515" w14:textId="77777777" w:rsidR="00DE18F2" w:rsidRPr="00E540B6" w:rsidRDefault="00DE18F2"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5510">
              <w:t>-</w:t>
            </w:r>
          </w:p>
        </w:tc>
        <w:tc>
          <w:tcPr>
            <w:tcW w:w="1839" w:type="dxa"/>
          </w:tcPr>
          <w:p w14:paraId="1357DD08" w14:textId="77777777" w:rsidR="00DE18F2" w:rsidRPr="00E540B6" w:rsidRDefault="00DE18F2"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5510">
              <w:t>-</w:t>
            </w:r>
          </w:p>
        </w:tc>
        <w:tc>
          <w:tcPr>
            <w:tcW w:w="1197" w:type="dxa"/>
            <w:vAlign w:val="center"/>
          </w:tcPr>
          <w:p w14:paraId="2CC72A70" w14:textId="33EE1BEE" w:rsidR="00DE18F2" w:rsidRPr="001037EF" w:rsidRDefault="0069511C"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037EF">
              <w:t>5/5</w:t>
            </w:r>
          </w:p>
        </w:tc>
      </w:tr>
      <w:tr w:rsidR="00DE18F2" w:rsidRPr="00A01F9A" w14:paraId="6D188F11" w14:textId="77777777" w:rsidTr="006910AB">
        <w:tc>
          <w:tcPr>
            <w:cnfStyle w:val="001000000000" w:firstRow="0" w:lastRow="0" w:firstColumn="1" w:lastColumn="0" w:oddVBand="0" w:evenVBand="0" w:oddHBand="0" w:evenHBand="0" w:firstRowFirstColumn="0" w:firstRowLastColumn="0" w:lastRowFirstColumn="0" w:lastRowLastColumn="0"/>
            <w:tcW w:w="1615" w:type="dxa"/>
            <w:hideMark/>
          </w:tcPr>
          <w:p w14:paraId="622ACE09" w14:textId="77777777" w:rsidR="00DE18F2" w:rsidRPr="00E540B6" w:rsidRDefault="00DE18F2" w:rsidP="006910AB">
            <w:pPr>
              <w:rPr>
                <w:rFonts w:ascii="Arial" w:hAnsi="Arial" w:cs="Arial"/>
                <w:sz w:val="18"/>
                <w:szCs w:val="18"/>
              </w:rPr>
            </w:pPr>
            <w:r w:rsidRPr="00E540B6">
              <w:rPr>
                <w:rFonts w:ascii="Arial" w:hAnsi="Arial" w:cs="Arial"/>
                <w:sz w:val="18"/>
                <w:szCs w:val="18"/>
              </w:rPr>
              <w:t>Case 2</w:t>
            </w:r>
            <w:r>
              <w:rPr>
                <w:rFonts w:ascii="Arial" w:hAnsi="Arial" w:cs="Arial"/>
                <w:sz w:val="18"/>
                <w:szCs w:val="18"/>
              </w:rPr>
              <w:t xml:space="preserve"> </w:t>
            </w:r>
            <w:r w:rsidRPr="00110674">
              <w:rPr>
                <w:rFonts w:ascii="Arial" w:hAnsi="Arial" w:cs="Arial"/>
                <w:b w:val="0"/>
                <w:bCs w:val="0"/>
                <w:sz w:val="18"/>
                <w:szCs w:val="18"/>
              </w:rPr>
              <w:t>(CDRX1)</w:t>
            </w:r>
          </w:p>
        </w:tc>
        <w:tc>
          <w:tcPr>
            <w:tcW w:w="1611" w:type="dxa"/>
          </w:tcPr>
          <w:p w14:paraId="1F2F0B35" w14:textId="77777777" w:rsidR="00DE18F2" w:rsidRPr="00E540B6" w:rsidRDefault="00DE18F2" w:rsidP="006910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65F59">
              <w:t>6.310</w:t>
            </w:r>
          </w:p>
        </w:tc>
        <w:tc>
          <w:tcPr>
            <w:tcW w:w="1839" w:type="dxa"/>
          </w:tcPr>
          <w:p w14:paraId="6ACDC538" w14:textId="77777777" w:rsidR="00DE18F2" w:rsidRPr="00E540B6" w:rsidRDefault="00DE18F2" w:rsidP="006910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65F59">
              <w:t>0.560</w:t>
            </w:r>
          </w:p>
        </w:tc>
        <w:tc>
          <w:tcPr>
            <w:tcW w:w="1839" w:type="dxa"/>
          </w:tcPr>
          <w:p w14:paraId="7313F4CB" w14:textId="77777777" w:rsidR="00DE18F2" w:rsidRPr="00E540B6" w:rsidRDefault="00DE18F2" w:rsidP="006910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65F59">
              <w:t>6.327</w:t>
            </w:r>
          </w:p>
        </w:tc>
        <w:tc>
          <w:tcPr>
            <w:tcW w:w="1839" w:type="dxa"/>
          </w:tcPr>
          <w:p w14:paraId="5FA30EE6" w14:textId="77777777" w:rsidR="00DE18F2" w:rsidRPr="00E540B6" w:rsidRDefault="00DE18F2" w:rsidP="006910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65F59">
              <w:t>10.171</w:t>
            </w:r>
          </w:p>
        </w:tc>
        <w:tc>
          <w:tcPr>
            <w:tcW w:w="1197" w:type="dxa"/>
            <w:vAlign w:val="center"/>
          </w:tcPr>
          <w:p w14:paraId="0D7F70D7" w14:textId="61C59E94" w:rsidR="00DE18F2" w:rsidRPr="001037EF" w:rsidRDefault="0069511C" w:rsidP="006910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037EF">
              <w:t>3.38/5</w:t>
            </w:r>
          </w:p>
        </w:tc>
      </w:tr>
      <w:tr w:rsidR="00DE18F2" w:rsidRPr="00A01F9A" w14:paraId="5DA46060" w14:textId="77777777" w:rsidTr="006910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hideMark/>
          </w:tcPr>
          <w:p w14:paraId="62356A65" w14:textId="77777777" w:rsidR="00DE18F2" w:rsidRPr="00E540B6" w:rsidRDefault="00DE18F2" w:rsidP="006910AB">
            <w:pPr>
              <w:rPr>
                <w:rFonts w:ascii="Arial" w:hAnsi="Arial" w:cs="Arial"/>
                <w:sz w:val="18"/>
                <w:szCs w:val="18"/>
              </w:rPr>
            </w:pPr>
            <w:r w:rsidRPr="00E540B6">
              <w:rPr>
                <w:rFonts w:ascii="Arial" w:hAnsi="Arial" w:cs="Arial"/>
                <w:sz w:val="18"/>
                <w:szCs w:val="18"/>
              </w:rPr>
              <w:t xml:space="preserve">Case </w:t>
            </w:r>
            <w:r>
              <w:rPr>
                <w:rFonts w:ascii="Arial" w:hAnsi="Arial" w:cs="Arial"/>
                <w:sz w:val="18"/>
                <w:szCs w:val="18"/>
              </w:rPr>
              <w:t xml:space="preserve">3 </w:t>
            </w:r>
            <w:r w:rsidRPr="00110674">
              <w:rPr>
                <w:rFonts w:ascii="Arial" w:hAnsi="Arial" w:cs="Arial"/>
                <w:b w:val="0"/>
                <w:bCs w:val="0"/>
                <w:sz w:val="18"/>
                <w:szCs w:val="18"/>
              </w:rPr>
              <w:t>(CDRX2)</w:t>
            </w:r>
          </w:p>
        </w:tc>
        <w:tc>
          <w:tcPr>
            <w:tcW w:w="1611" w:type="dxa"/>
          </w:tcPr>
          <w:p w14:paraId="363FA232" w14:textId="77777777" w:rsidR="00DE18F2" w:rsidRPr="00E540B6" w:rsidRDefault="00DE18F2"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B7A45">
              <w:t>14.728</w:t>
            </w:r>
          </w:p>
        </w:tc>
        <w:tc>
          <w:tcPr>
            <w:tcW w:w="1839" w:type="dxa"/>
          </w:tcPr>
          <w:p w14:paraId="423E3B85" w14:textId="77777777" w:rsidR="00DE18F2" w:rsidRPr="00E540B6" w:rsidRDefault="00DE18F2"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B7A45">
              <w:t>5.336</w:t>
            </w:r>
          </w:p>
        </w:tc>
        <w:tc>
          <w:tcPr>
            <w:tcW w:w="1839" w:type="dxa"/>
          </w:tcPr>
          <w:p w14:paraId="687E319C" w14:textId="77777777" w:rsidR="00DE18F2" w:rsidRPr="00E540B6" w:rsidRDefault="00DE18F2"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B7A45">
              <w:t>15.576</w:t>
            </w:r>
          </w:p>
        </w:tc>
        <w:tc>
          <w:tcPr>
            <w:tcW w:w="1839" w:type="dxa"/>
          </w:tcPr>
          <w:p w14:paraId="4C4214C6" w14:textId="77777777" w:rsidR="00DE18F2" w:rsidRPr="00E540B6" w:rsidRDefault="00DE18F2"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B7A45">
              <w:t>21.098</w:t>
            </w:r>
          </w:p>
        </w:tc>
        <w:tc>
          <w:tcPr>
            <w:tcW w:w="1197" w:type="dxa"/>
            <w:vAlign w:val="center"/>
          </w:tcPr>
          <w:p w14:paraId="1E23C760" w14:textId="36D0584F" w:rsidR="00DE18F2" w:rsidRPr="001037EF" w:rsidRDefault="0069511C"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037EF">
              <w:t>3.05/5</w:t>
            </w:r>
          </w:p>
        </w:tc>
      </w:tr>
    </w:tbl>
    <w:p w14:paraId="6CA572D9" w14:textId="77777777" w:rsidR="00E11B14" w:rsidRDefault="00E11B14" w:rsidP="00153196">
      <w:pPr>
        <w:jc w:val="both"/>
        <w:rPr>
          <w:noProof/>
        </w:rPr>
      </w:pPr>
    </w:p>
    <w:p w14:paraId="629B866F" w14:textId="62D87FD5" w:rsidR="002935DE" w:rsidRDefault="002935DE" w:rsidP="00153196">
      <w:pPr>
        <w:jc w:val="both"/>
        <w:rPr>
          <w:rFonts w:ascii="Arial" w:hAnsi="Arial" w:cs="Arial"/>
          <w:sz w:val="20"/>
          <w:szCs w:val="20"/>
        </w:rPr>
      </w:pPr>
      <w:r w:rsidRPr="00E66F0A">
        <w:rPr>
          <w:rFonts w:ascii="Arial" w:hAnsi="Arial" w:cs="Arial"/>
          <w:b/>
          <w:bCs/>
        </w:rPr>
        <w:t xml:space="preserve">AR/VR @ </w:t>
      </w:r>
      <w:r>
        <w:rPr>
          <w:rFonts w:ascii="Arial" w:hAnsi="Arial" w:cs="Arial"/>
          <w:b/>
          <w:bCs/>
        </w:rPr>
        <w:t>30</w:t>
      </w:r>
      <w:r w:rsidRPr="00E66F0A">
        <w:rPr>
          <w:rFonts w:ascii="Arial" w:hAnsi="Arial" w:cs="Arial"/>
          <w:b/>
          <w:bCs/>
        </w:rPr>
        <w:t xml:space="preserve"> Mbps</w:t>
      </w:r>
      <w:r>
        <w:rPr>
          <w:rFonts w:ascii="Arial" w:hAnsi="Arial" w:cs="Arial"/>
          <w:b/>
          <w:bCs/>
        </w:rPr>
        <w:t xml:space="preserve"> - DU</w:t>
      </w:r>
    </w:p>
    <w:p w14:paraId="1F9B88E4" w14:textId="6306887B" w:rsidR="0077177D" w:rsidRDefault="005B2637" w:rsidP="0077177D">
      <w:pPr>
        <w:jc w:val="both"/>
        <w:rPr>
          <w:rFonts w:ascii="Arial" w:hAnsi="Arial" w:cs="Arial"/>
          <w:sz w:val="20"/>
          <w:szCs w:val="20"/>
        </w:rPr>
      </w:pPr>
      <w:r>
        <w:rPr>
          <w:noProof/>
        </w:rPr>
        <w:drawing>
          <wp:inline distT="0" distB="0" distL="0" distR="0" wp14:anchorId="29ABB705" wp14:editId="3B9901B3">
            <wp:extent cx="2902688" cy="2174080"/>
            <wp:effectExtent l="0" t="0" r="0" b="0"/>
            <wp:docPr id="1" name="Picture 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ar chart&#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19465" cy="2186646"/>
                    </a:xfrm>
                    <a:prstGeom prst="rect">
                      <a:avLst/>
                    </a:prstGeom>
                    <a:noFill/>
                    <a:ln>
                      <a:noFill/>
                    </a:ln>
                  </pic:spPr>
                </pic:pic>
              </a:graphicData>
            </a:graphic>
          </wp:inline>
        </w:drawing>
      </w:r>
      <w:r w:rsidR="005A7BA7">
        <w:rPr>
          <w:noProof/>
        </w:rPr>
        <w:drawing>
          <wp:inline distT="0" distB="0" distL="0" distR="0" wp14:anchorId="41AA1CB5" wp14:editId="361C2D03">
            <wp:extent cx="2849526" cy="2134262"/>
            <wp:effectExtent l="0" t="0" r="8255" b="0"/>
            <wp:docPr id="5" name="Picture 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bar char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61919" cy="2143544"/>
                    </a:xfrm>
                    <a:prstGeom prst="rect">
                      <a:avLst/>
                    </a:prstGeom>
                    <a:noFill/>
                    <a:ln>
                      <a:noFill/>
                    </a:ln>
                  </pic:spPr>
                </pic:pic>
              </a:graphicData>
            </a:graphic>
          </wp:inline>
        </w:drawing>
      </w:r>
    </w:p>
    <w:p w14:paraId="1B65A470" w14:textId="327EBF7B" w:rsidR="00F343AA" w:rsidRPr="00C53F0C" w:rsidRDefault="00F343AA" w:rsidP="00F343AA">
      <w:pPr>
        <w:pStyle w:val="Caption"/>
        <w:spacing w:before="0" w:line="257" w:lineRule="auto"/>
        <w:jc w:val="center"/>
        <w:rPr>
          <w:rFonts w:ascii="Arial" w:hAnsi="Arial" w:cs="Arial"/>
          <w:b w:val="0"/>
          <w:bCs w:val="0"/>
          <w:sz w:val="18"/>
          <w:szCs w:val="18"/>
        </w:rPr>
      </w:pPr>
      <w:r w:rsidRPr="00C53F0C">
        <w:rPr>
          <w:rFonts w:ascii="Arial" w:hAnsi="Arial" w:cs="Arial"/>
          <w:sz w:val="18"/>
          <w:szCs w:val="18"/>
        </w:rPr>
        <w:t>Figure 1</w:t>
      </w:r>
      <w:r w:rsidR="00F614D0">
        <w:rPr>
          <w:rFonts w:ascii="Arial" w:hAnsi="Arial" w:cs="Arial"/>
          <w:sz w:val="18"/>
          <w:szCs w:val="18"/>
        </w:rPr>
        <w:t>1</w:t>
      </w:r>
      <w:r w:rsidRPr="00C53F0C">
        <w:rPr>
          <w:rFonts w:ascii="Arial" w:hAnsi="Arial" w:cs="Arial"/>
          <w:sz w:val="18"/>
          <w:szCs w:val="18"/>
        </w:rPr>
        <w:t xml:space="preserve">. FR1 DL </w:t>
      </w:r>
      <w:r>
        <w:rPr>
          <w:rFonts w:ascii="Arial" w:hAnsi="Arial" w:cs="Arial"/>
          <w:sz w:val="18"/>
          <w:szCs w:val="18"/>
        </w:rPr>
        <w:t>AR/VR</w:t>
      </w:r>
      <w:r w:rsidRPr="00C53F0C">
        <w:rPr>
          <w:rFonts w:ascii="Arial" w:hAnsi="Arial" w:cs="Arial"/>
          <w:sz w:val="18"/>
          <w:szCs w:val="18"/>
        </w:rPr>
        <w:t xml:space="preserve"> @ 30 Mbps results for Dense Urban scenario</w:t>
      </w:r>
    </w:p>
    <w:p w14:paraId="0CAEB925" w14:textId="11C8E78E" w:rsidR="00DE18F2" w:rsidRDefault="00964C9A" w:rsidP="0077177D">
      <w:pPr>
        <w:jc w:val="both"/>
        <w:rPr>
          <w:rFonts w:ascii="Arial" w:hAnsi="Arial" w:cs="Arial"/>
          <w:sz w:val="20"/>
          <w:szCs w:val="20"/>
        </w:rPr>
      </w:pPr>
      <w:r w:rsidRPr="00E66F0A">
        <w:rPr>
          <w:rFonts w:ascii="Arial" w:hAnsi="Arial" w:cs="Arial"/>
          <w:sz w:val="20"/>
          <w:szCs w:val="20"/>
        </w:rPr>
        <w:t xml:space="preserve">As the PDB </w:t>
      </w:r>
      <w:r>
        <w:rPr>
          <w:rFonts w:ascii="Arial" w:hAnsi="Arial" w:cs="Arial"/>
          <w:sz w:val="20"/>
          <w:szCs w:val="20"/>
        </w:rPr>
        <w:t>is reduced</w:t>
      </w:r>
      <w:r w:rsidRPr="00E66F0A">
        <w:rPr>
          <w:rFonts w:ascii="Arial" w:hAnsi="Arial" w:cs="Arial"/>
          <w:sz w:val="20"/>
          <w:szCs w:val="20"/>
        </w:rPr>
        <w:t xml:space="preserve"> from 15 </w:t>
      </w:r>
      <w:proofErr w:type="spellStart"/>
      <w:r w:rsidRPr="00E66F0A">
        <w:rPr>
          <w:rFonts w:ascii="Arial" w:hAnsi="Arial" w:cs="Arial"/>
          <w:sz w:val="20"/>
          <w:szCs w:val="20"/>
        </w:rPr>
        <w:t>ms</w:t>
      </w:r>
      <w:proofErr w:type="spellEnd"/>
      <w:r w:rsidRPr="00E66F0A">
        <w:rPr>
          <w:rFonts w:ascii="Arial" w:hAnsi="Arial" w:cs="Arial"/>
          <w:sz w:val="20"/>
          <w:szCs w:val="20"/>
        </w:rPr>
        <w:t xml:space="preserve"> to 10 </w:t>
      </w:r>
      <w:proofErr w:type="spellStart"/>
      <w:r w:rsidRPr="00E66F0A">
        <w:rPr>
          <w:rFonts w:ascii="Arial" w:hAnsi="Arial" w:cs="Arial"/>
          <w:sz w:val="20"/>
          <w:szCs w:val="20"/>
        </w:rPr>
        <w:t>ms</w:t>
      </w:r>
      <w:proofErr w:type="spellEnd"/>
      <w:r w:rsidRPr="00E66F0A">
        <w:rPr>
          <w:rFonts w:ascii="Arial" w:hAnsi="Arial" w:cs="Arial"/>
          <w:sz w:val="20"/>
          <w:szCs w:val="20"/>
        </w:rPr>
        <w:t xml:space="preserve">, overall system capacity decreases. </w:t>
      </w:r>
      <w:r w:rsidR="00BA146F">
        <w:rPr>
          <w:rFonts w:ascii="Arial" w:hAnsi="Arial" w:cs="Arial"/>
          <w:sz w:val="20"/>
          <w:szCs w:val="20"/>
        </w:rPr>
        <w:t>From Figure 11, it is observed that t</w:t>
      </w:r>
      <w:r w:rsidRPr="00E66F0A">
        <w:rPr>
          <w:rFonts w:ascii="Arial" w:hAnsi="Arial" w:cs="Arial"/>
          <w:sz w:val="20"/>
          <w:szCs w:val="20"/>
        </w:rPr>
        <w:t xml:space="preserve">he maximum number of UEs that can be supported such that at least 90% of UEs are satisfied is </w:t>
      </w:r>
      <w:r w:rsidR="00053C83">
        <w:rPr>
          <w:rFonts w:ascii="Arial" w:hAnsi="Arial" w:cs="Arial"/>
          <w:sz w:val="20"/>
          <w:szCs w:val="20"/>
        </w:rPr>
        <w:t>between 3 - 4</w:t>
      </w:r>
      <w:r w:rsidRPr="00E66F0A">
        <w:rPr>
          <w:rFonts w:ascii="Arial" w:hAnsi="Arial" w:cs="Arial"/>
          <w:sz w:val="20"/>
          <w:szCs w:val="20"/>
        </w:rPr>
        <w:t xml:space="preserve"> UEs/cell without any power saving scheme and </w:t>
      </w:r>
      <w:r w:rsidR="001B75C1">
        <w:rPr>
          <w:rFonts w:ascii="Arial" w:hAnsi="Arial" w:cs="Arial"/>
          <w:sz w:val="20"/>
          <w:szCs w:val="20"/>
        </w:rPr>
        <w:t xml:space="preserve">2 UEs/cell </w:t>
      </w:r>
      <w:r w:rsidRPr="00E66F0A">
        <w:rPr>
          <w:rFonts w:ascii="Arial" w:hAnsi="Arial" w:cs="Arial"/>
          <w:sz w:val="20"/>
          <w:szCs w:val="20"/>
        </w:rPr>
        <w:t xml:space="preserve">with CDRX </w:t>
      </w:r>
      <w:r w:rsidR="00653DF1">
        <w:rPr>
          <w:rFonts w:ascii="Arial" w:hAnsi="Arial" w:cs="Arial"/>
          <w:sz w:val="20"/>
          <w:szCs w:val="20"/>
        </w:rPr>
        <w:t xml:space="preserve">1 and </w:t>
      </w:r>
      <w:r w:rsidR="00653DF1">
        <w:rPr>
          <w:rFonts w:ascii="Arial" w:hAnsi="Arial" w:cs="Arial"/>
          <w:sz w:val="20"/>
          <w:szCs w:val="20"/>
        </w:rPr>
        <w:lastRenderedPageBreak/>
        <w:t xml:space="preserve">CDRX 2 power saving schemes. </w:t>
      </w:r>
      <w:r w:rsidR="00D725B8">
        <w:rPr>
          <w:rFonts w:ascii="Arial" w:hAnsi="Arial" w:cs="Arial"/>
          <w:sz w:val="20"/>
          <w:szCs w:val="20"/>
        </w:rPr>
        <w:t>Table 11 provides the power saving gain vs the CDRX configurations employed for AR/VR at 30 Mbps in DU scenario.</w:t>
      </w:r>
    </w:p>
    <w:p w14:paraId="2EECC9FC" w14:textId="4D0D8FF4" w:rsidR="0056423E" w:rsidRDefault="0056423E" w:rsidP="0077177D">
      <w:pPr>
        <w:jc w:val="both"/>
        <w:rPr>
          <w:rFonts w:ascii="Arial" w:hAnsi="Arial" w:cs="Arial"/>
          <w:sz w:val="20"/>
          <w:szCs w:val="20"/>
        </w:rPr>
      </w:pPr>
    </w:p>
    <w:p w14:paraId="51396589" w14:textId="08CAA574" w:rsidR="00DE18F2" w:rsidRDefault="00DE18F2" w:rsidP="00DE18F2">
      <w:pPr>
        <w:jc w:val="center"/>
        <w:rPr>
          <w:rFonts w:ascii="Arial" w:hAnsi="Arial" w:cs="Arial"/>
          <w:sz w:val="20"/>
          <w:szCs w:val="20"/>
        </w:rPr>
      </w:pPr>
      <w:r w:rsidRPr="00D17D0D">
        <w:rPr>
          <w:rFonts w:ascii="Arial" w:hAnsi="Arial" w:cs="Arial"/>
          <w:b/>
          <w:sz w:val="20"/>
          <w:szCs w:val="20"/>
          <w:lang w:eastAsia="x-none"/>
        </w:rPr>
        <w:t xml:space="preserve">Table </w:t>
      </w:r>
      <w:r w:rsidR="00F614D0">
        <w:rPr>
          <w:rFonts w:ascii="Arial" w:hAnsi="Arial" w:cs="Arial"/>
          <w:b/>
          <w:sz w:val="20"/>
          <w:szCs w:val="20"/>
          <w:lang w:eastAsia="x-none"/>
        </w:rPr>
        <w:t>11</w:t>
      </w:r>
      <w:r w:rsidRPr="00D17D0D">
        <w:rPr>
          <w:rFonts w:ascii="Arial" w:hAnsi="Arial" w:cs="Arial"/>
          <w:b/>
          <w:sz w:val="20"/>
          <w:szCs w:val="20"/>
          <w:lang w:eastAsia="x-none"/>
        </w:rPr>
        <w:t>: Power savings gain for baseline vs. CDRX configs (</w:t>
      </w:r>
      <w:r w:rsidR="001B3795">
        <w:rPr>
          <w:rFonts w:ascii="Arial" w:hAnsi="Arial" w:cs="Arial"/>
          <w:b/>
          <w:sz w:val="20"/>
          <w:szCs w:val="20"/>
          <w:lang w:eastAsia="x-none"/>
        </w:rPr>
        <w:t>Outdoor</w:t>
      </w:r>
      <w:r w:rsidRPr="00D17D0D">
        <w:rPr>
          <w:rFonts w:ascii="Arial" w:hAnsi="Arial" w:cs="Arial"/>
          <w:b/>
          <w:sz w:val="20"/>
          <w:szCs w:val="20"/>
          <w:lang w:eastAsia="x-none"/>
        </w:rPr>
        <w:t xml:space="preserve"> – </w:t>
      </w:r>
      <w:r>
        <w:rPr>
          <w:rFonts w:ascii="Arial" w:hAnsi="Arial" w:cs="Arial"/>
          <w:b/>
          <w:sz w:val="20"/>
          <w:szCs w:val="20"/>
          <w:lang w:eastAsia="x-none"/>
        </w:rPr>
        <w:t>AR/VR</w:t>
      </w:r>
      <w:r w:rsidRPr="00D17D0D">
        <w:rPr>
          <w:rFonts w:ascii="Arial" w:hAnsi="Arial" w:cs="Arial"/>
          <w:b/>
          <w:sz w:val="20"/>
          <w:szCs w:val="20"/>
          <w:lang w:eastAsia="x-none"/>
        </w:rPr>
        <w:t xml:space="preserve"> – </w:t>
      </w:r>
      <w:r>
        <w:rPr>
          <w:rFonts w:ascii="Arial" w:hAnsi="Arial" w:cs="Arial"/>
          <w:b/>
          <w:sz w:val="20"/>
          <w:szCs w:val="20"/>
          <w:lang w:eastAsia="x-none"/>
        </w:rPr>
        <w:t>30</w:t>
      </w:r>
      <w:r w:rsidRPr="00D17D0D">
        <w:rPr>
          <w:rFonts w:ascii="Arial" w:hAnsi="Arial" w:cs="Arial"/>
          <w:b/>
          <w:sz w:val="20"/>
          <w:szCs w:val="20"/>
          <w:lang w:eastAsia="x-none"/>
        </w:rPr>
        <w:t xml:space="preserve"> Mbps)</w:t>
      </w:r>
    </w:p>
    <w:tbl>
      <w:tblPr>
        <w:tblStyle w:val="GridTable4-Accent1"/>
        <w:tblW w:w="9940" w:type="dxa"/>
        <w:tblLook w:val="04A0" w:firstRow="1" w:lastRow="0" w:firstColumn="1" w:lastColumn="0" w:noHBand="0" w:noVBand="1"/>
      </w:tblPr>
      <w:tblGrid>
        <w:gridCol w:w="1615"/>
        <w:gridCol w:w="1611"/>
        <w:gridCol w:w="1839"/>
        <w:gridCol w:w="1839"/>
        <w:gridCol w:w="1839"/>
        <w:gridCol w:w="1197"/>
      </w:tblGrid>
      <w:tr w:rsidR="00DE18F2" w:rsidRPr="00A01F9A" w14:paraId="3DC8B08E" w14:textId="77777777" w:rsidTr="006910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vMerge w:val="restart"/>
            <w:hideMark/>
          </w:tcPr>
          <w:p w14:paraId="21F91588" w14:textId="77777777" w:rsidR="00DE18F2" w:rsidRPr="00E540B6" w:rsidRDefault="00DE18F2" w:rsidP="006910AB">
            <w:pPr>
              <w:rPr>
                <w:rFonts w:ascii="Arial" w:hAnsi="Arial" w:cs="Arial"/>
                <w:sz w:val="18"/>
                <w:szCs w:val="18"/>
              </w:rPr>
            </w:pPr>
            <w:r w:rsidRPr="00E540B6">
              <w:rPr>
                <w:rFonts w:ascii="Arial" w:hAnsi="Arial" w:cs="Arial"/>
                <w:sz w:val="18"/>
                <w:szCs w:val="18"/>
              </w:rPr>
              <w:t>Power Saving Scheme</w:t>
            </w:r>
          </w:p>
        </w:tc>
        <w:tc>
          <w:tcPr>
            <w:tcW w:w="7128" w:type="dxa"/>
            <w:gridSpan w:val="4"/>
            <w:hideMark/>
          </w:tcPr>
          <w:p w14:paraId="6BBBD74C" w14:textId="77777777" w:rsidR="00DE18F2" w:rsidRPr="00E540B6" w:rsidRDefault="00DE18F2" w:rsidP="006910A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Power Saving Gain (PSG) compared to Case 1</w:t>
            </w:r>
          </w:p>
        </w:tc>
        <w:tc>
          <w:tcPr>
            <w:tcW w:w="1197" w:type="dxa"/>
            <w:vMerge w:val="restart"/>
            <w:hideMark/>
          </w:tcPr>
          <w:p w14:paraId="203F7719" w14:textId="77777777" w:rsidR="00DE18F2" w:rsidRPr="00E540B6" w:rsidRDefault="00DE18F2" w:rsidP="006910A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#satisfied UEs per cell</w:t>
            </w:r>
            <w:r w:rsidRPr="00E540B6">
              <w:rPr>
                <w:rFonts w:ascii="Arial" w:hAnsi="Arial" w:cs="Arial"/>
                <w:sz w:val="18"/>
                <w:szCs w:val="18"/>
                <w:vertAlign w:val="superscript"/>
              </w:rPr>
              <w:t>2</w:t>
            </w:r>
            <w:r w:rsidRPr="00E540B6">
              <w:rPr>
                <w:rFonts w:ascii="Arial" w:hAnsi="Arial" w:cs="Arial"/>
                <w:sz w:val="18"/>
                <w:szCs w:val="18"/>
              </w:rPr>
              <w:t xml:space="preserve"> / #UEs per cell</w:t>
            </w:r>
            <w:r w:rsidRPr="00E540B6">
              <w:rPr>
                <w:rFonts w:ascii="Arial" w:hAnsi="Arial" w:cs="Arial"/>
                <w:sz w:val="18"/>
                <w:szCs w:val="18"/>
                <w:vertAlign w:val="superscript"/>
              </w:rPr>
              <w:t>3</w:t>
            </w:r>
          </w:p>
        </w:tc>
      </w:tr>
      <w:tr w:rsidR="00DE18F2" w:rsidRPr="00A01F9A" w14:paraId="05C61AA7" w14:textId="77777777" w:rsidTr="006910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vMerge/>
            <w:hideMark/>
          </w:tcPr>
          <w:p w14:paraId="572A1372" w14:textId="77777777" w:rsidR="00DE18F2" w:rsidRPr="00E540B6" w:rsidRDefault="00DE18F2" w:rsidP="006910AB">
            <w:pPr>
              <w:rPr>
                <w:rFonts w:ascii="Arial" w:hAnsi="Arial" w:cs="Arial"/>
                <w:sz w:val="18"/>
                <w:szCs w:val="18"/>
              </w:rPr>
            </w:pPr>
          </w:p>
        </w:tc>
        <w:tc>
          <w:tcPr>
            <w:tcW w:w="1611" w:type="dxa"/>
            <w:hideMark/>
          </w:tcPr>
          <w:p w14:paraId="0438F0C8" w14:textId="77777777" w:rsidR="00DE18F2" w:rsidRPr="00E540B6" w:rsidRDefault="00DE18F2" w:rsidP="006910A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540B6">
              <w:rPr>
                <w:rFonts w:ascii="Arial" w:hAnsi="Arial" w:cs="Arial"/>
                <w:sz w:val="18"/>
                <w:szCs w:val="18"/>
              </w:rPr>
              <w:t>Baseline</w:t>
            </w:r>
          </w:p>
        </w:tc>
        <w:tc>
          <w:tcPr>
            <w:tcW w:w="5517" w:type="dxa"/>
            <w:gridSpan w:val="3"/>
            <w:hideMark/>
          </w:tcPr>
          <w:p w14:paraId="1779DF82" w14:textId="77777777" w:rsidR="00DE18F2" w:rsidRPr="00E540B6" w:rsidRDefault="00DE18F2" w:rsidP="006910A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540B6">
              <w:rPr>
                <w:rFonts w:ascii="Arial" w:hAnsi="Arial" w:cs="Arial"/>
                <w:sz w:val="18"/>
                <w:szCs w:val="18"/>
              </w:rPr>
              <w:t>Optional</w:t>
            </w:r>
          </w:p>
        </w:tc>
        <w:tc>
          <w:tcPr>
            <w:tcW w:w="0" w:type="auto"/>
            <w:vMerge/>
            <w:hideMark/>
          </w:tcPr>
          <w:p w14:paraId="39803034" w14:textId="77777777" w:rsidR="00DE18F2" w:rsidRPr="00E540B6" w:rsidRDefault="00DE18F2" w:rsidP="006910A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DE18F2" w:rsidRPr="00A01F9A" w14:paraId="6DEBF2AB" w14:textId="77777777" w:rsidTr="006910AB">
        <w:tc>
          <w:tcPr>
            <w:cnfStyle w:val="001000000000" w:firstRow="0" w:lastRow="0" w:firstColumn="1" w:lastColumn="0" w:oddVBand="0" w:evenVBand="0" w:oddHBand="0" w:evenHBand="0" w:firstRowFirstColumn="0" w:firstRowLastColumn="0" w:lastRowFirstColumn="0" w:lastRowLastColumn="0"/>
            <w:tcW w:w="1615" w:type="dxa"/>
            <w:vMerge/>
            <w:hideMark/>
          </w:tcPr>
          <w:p w14:paraId="1BF93164" w14:textId="77777777" w:rsidR="00DE18F2" w:rsidRPr="00E540B6" w:rsidRDefault="00DE18F2" w:rsidP="006910AB">
            <w:pPr>
              <w:rPr>
                <w:rFonts w:ascii="Arial" w:hAnsi="Arial" w:cs="Arial"/>
                <w:sz w:val="18"/>
                <w:szCs w:val="18"/>
              </w:rPr>
            </w:pPr>
          </w:p>
        </w:tc>
        <w:tc>
          <w:tcPr>
            <w:tcW w:w="1611" w:type="dxa"/>
            <w:hideMark/>
          </w:tcPr>
          <w:p w14:paraId="41E89010" w14:textId="77777777" w:rsidR="00DE18F2" w:rsidRPr="00E540B6" w:rsidRDefault="00DE18F2"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Mean PS gain</w:t>
            </w:r>
          </w:p>
        </w:tc>
        <w:tc>
          <w:tcPr>
            <w:tcW w:w="1839" w:type="dxa"/>
            <w:hideMark/>
          </w:tcPr>
          <w:p w14:paraId="11EB7B46" w14:textId="77777777" w:rsidR="00DE18F2" w:rsidRPr="00E540B6" w:rsidRDefault="00DE18F2"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PS gain of 5%-tile UE in PSG CDF</w:t>
            </w:r>
            <w:r w:rsidRPr="00E540B6">
              <w:rPr>
                <w:rFonts w:ascii="Arial" w:hAnsi="Arial" w:cs="Arial"/>
                <w:sz w:val="18"/>
                <w:szCs w:val="18"/>
                <w:vertAlign w:val="superscript"/>
              </w:rPr>
              <w:t>1</w:t>
            </w:r>
          </w:p>
        </w:tc>
        <w:tc>
          <w:tcPr>
            <w:tcW w:w="1839" w:type="dxa"/>
            <w:hideMark/>
          </w:tcPr>
          <w:p w14:paraId="11E4EE85" w14:textId="77777777" w:rsidR="00DE18F2" w:rsidRPr="00E540B6" w:rsidRDefault="00DE18F2"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PS gain of 50%-tile UE in PSG CDF</w:t>
            </w:r>
            <w:r w:rsidRPr="00E540B6">
              <w:rPr>
                <w:rFonts w:ascii="Arial" w:hAnsi="Arial" w:cs="Arial"/>
                <w:sz w:val="18"/>
                <w:szCs w:val="18"/>
                <w:vertAlign w:val="superscript"/>
              </w:rPr>
              <w:t>1</w:t>
            </w:r>
          </w:p>
        </w:tc>
        <w:tc>
          <w:tcPr>
            <w:tcW w:w="1839" w:type="dxa"/>
            <w:hideMark/>
          </w:tcPr>
          <w:p w14:paraId="169F1FBD" w14:textId="77777777" w:rsidR="00DE18F2" w:rsidRPr="00E540B6" w:rsidRDefault="00DE18F2"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PS gain of 95%-tile UE in PSG CDF</w:t>
            </w:r>
            <w:r w:rsidRPr="00E540B6">
              <w:rPr>
                <w:rFonts w:ascii="Arial" w:hAnsi="Arial" w:cs="Arial"/>
                <w:sz w:val="18"/>
                <w:szCs w:val="18"/>
                <w:vertAlign w:val="superscript"/>
              </w:rPr>
              <w:t>1</w:t>
            </w:r>
          </w:p>
        </w:tc>
        <w:tc>
          <w:tcPr>
            <w:tcW w:w="0" w:type="auto"/>
            <w:vMerge/>
            <w:hideMark/>
          </w:tcPr>
          <w:p w14:paraId="71914AB5" w14:textId="77777777" w:rsidR="00DE18F2" w:rsidRPr="00E540B6" w:rsidRDefault="00DE18F2"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DE18F2" w:rsidRPr="00A01F9A" w14:paraId="5D642840" w14:textId="77777777" w:rsidTr="006910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hideMark/>
          </w:tcPr>
          <w:p w14:paraId="0FC98023" w14:textId="77777777" w:rsidR="00DE18F2" w:rsidRPr="00E540B6" w:rsidRDefault="00DE18F2" w:rsidP="006910AB">
            <w:pPr>
              <w:rPr>
                <w:rFonts w:ascii="Arial" w:hAnsi="Arial" w:cs="Arial"/>
                <w:sz w:val="18"/>
                <w:szCs w:val="18"/>
              </w:rPr>
            </w:pPr>
            <w:r w:rsidRPr="00E540B6">
              <w:rPr>
                <w:rFonts w:ascii="Arial" w:hAnsi="Arial" w:cs="Arial"/>
                <w:sz w:val="18"/>
                <w:szCs w:val="18"/>
              </w:rPr>
              <w:t>Case 1</w:t>
            </w:r>
            <w:r w:rsidRPr="00E540B6">
              <w:rPr>
                <w:rFonts w:ascii="Arial" w:hAnsi="Arial" w:cs="Arial"/>
                <w:b w:val="0"/>
                <w:bCs w:val="0"/>
                <w:sz w:val="18"/>
                <w:szCs w:val="18"/>
              </w:rPr>
              <w:t xml:space="preserve"> (no DRX)</w:t>
            </w:r>
          </w:p>
        </w:tc>
        <w:tc>
          <w:tcPr>
            <w:tcW w:w="1611" w:type="dxa"/>
            <w:vAlign w:val="center"/>
          </w:tcPr>
          <w:p w14:paraId="4045757D" w14:textId="77777777" w:rsidR="00DE18F2" w:rsidRPr="00E540B6" w:rsidRDefault="00DE18F2"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5510">
              <w:t>-</w:t>
            </w:r>
          </w:p>
        </w:tc>
        <w:tc>
          <w:tcPr>
            <w:tcW w:w="1839" w:type="dxa"/>
            <w:vAlign w:val="center"/>
          </w:tcPr>
          <w:p w14:paraId="43B90DC8" w14:textId="77777777" w:rsidR="00DE18F2" w:rsidRPr="00E540B6" w:rsidRDefault="00DE18F2"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5510">
              <w:t>-</w:t>
            </w:r>
          </w:p>
        </w:tc>
        <w:tc>
          <w:tcPr>
            <w:tcW w:w="1839" w:type="dxa"/>
            <w:vAlign w:val="center"/>
          </w:tcPr>
          <w:p w14:paraId="2D52958A" w14:textId="77777777" w:rsidR="00DE18F2" w:rsidRPr="00E540B6" w:rsidRDefault="00DE18F2"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5510">
              <w:t>-</w:t>
            </w:r>
          </w:p>
        </w:tc>
        <w:tc>
          <w:tcPr>
            <w:tcW w:w="1839" w:type="dxa"/>
          </w:tcPr>
          <w:p w14:paraId="543F877A" w14:textId="77777777" w:rsidR="00DE18F2" w:rsidRPr="00E540B6" w:rsidRDefault="00DE18F2"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5510">
              <w:t>-</w:t>
            </w:r>
          </w:p>
        </w:tc>
        <w:tc>
          <w:tcPr>
            <w:tcW w:w="1197" w:type="dxa"/>
            <w:vAlign w:val="center"/>
          </w:tcPr>
          <w:p w14:paraId="243D43F1" w14:textId="77777777" w:rsidR="00DE18F2" w:rsidRPr="00E540B6" w:rsidRDefault="00DE18F2"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t>3/3</w:t>
            </w:r>
          </w:p>
        </w:tc>
      </w:tr>
      <w:tr w:rsidR="00DE18F2" w:rsidRPr="00A01F9A" w14:paraId="6F33859E" w14:textId="77777777" w:rsidTr="006910AB">
        <w:tc>
          <w:tcPr>
            <w:cnfStyle w:val="001000000000" w:firstRow="0" w:lastRow="0" w:firstColumn="1" w:lastColumn="0" w:oddVBand="0" w:evenVBand="0" w:oddHBand="0" w:evenHBand="0" w:firstRowFirstColumn="0" w:firstRowLastColumn="0" w:lastRowFirstColumn="0" w:lastRowLastColumn="0"/>
            <w:tcW w:w="1615" w:type="dxa"/>
            <w:hideMark/>
          </w:tcPr>
          <w:p w14:paraId="666905D3" w14:textId="77777777" w:rsidR="00DE18F2" w:rsidRPr="00E540B6" w:rsidRDefault="00DE18F2" w:rsidP="006910AB">
            <w:pPr>
              <w:rPr>
                <w:rFonts w:ascii="Arial" w:hAnsi="Arial" w:cs="Arial"/>
                <w:sz w:val="18"/>
                <w:szCs w:val="18"/>
              </w:rPr>
            </w:pPr>
            <w:r w:rsidRPr="00E540B6">
              <w:rPr>
                <w:rFonts w:ascii="Arial" w:hAnsi="Arial" w:cs="Arial"/>
                <w:sz w:val="18"/>
                <w:szCs w:val="18"/>
              </w:rPr>
              <w:t>Case 2</w:t>
            </w:r>
            <w:r>
              <w:rPr>
                <w:rFonts w:ascii="Arial" w:hAnsi="Arial" w:cs="Arial"/>
                <w:sz w:val="18"/>
                <w:szCs w:val="18"/>
              </w:rPr>
              <w:t xml:space="preserve"> </w:t>
            </w:r>
            <w:r w:rsidRPr="00110674">
              <w:rPr>
                <w:rFonts w:ascii="Arial" w:hAnsi="Arial" w:cs="Arial"/>
                <w:b w:val="0"/>
                <w:bCs w:val="0"/>
                <w:sz w:val="18"/>
                <w:szCs w:val="18"/>
              </w:rPr>
              <w:t>(CDRX1)</w:t>
            </w:r>
          </w:p>
        </w:tc>
        <w:tc>
          <w:tcPr>
            <w:tcW w:w="1611" w:type="dxa"/>
          </w:tcPr>
          <w:p w14:paraId="6611630A" w14:textId="77777777" w:rsidR="00DE18F2" w:rsidRPr="00E540B6" w:rsidRDefault="00DE18F2" w:rsidP="006910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782772">
              <w:t>6.925</w:t>
            </w:r>
          </w:p>
        </w:tc>
        <w:tc>
          <w:tcPr>
            <w:tcW w:w="1839" w:type="dxa"/>
          </w:tcPr>
          <w:p w14:paraId="44116C58" w14:textId="77777777" w:rsidR="00DE18F2" w:rsidRPr="00E540B6" w:rsidRDefault="00DE18F2" w:rsidP="006910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782772">
              <w:t>2.504</w:t>
            </w:r>
          </w:p>
        </w:tc>
        <w:tc>
          <w:tcPr>
            <w:tcW w:w="1839" w:type="dxa"/>
          </w:tcPr>
          <w:p w14:paraId="6B765384" w14:textId="77777777" w:rsidR="00DE18F2" w:rsidRPr="00E540B6" w:rsidRDefault="00DE18F2" w:rsidP="006910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782772">
              <w:t>7.261</w:t>
            </w:r>
          </w:p>
        </w:tc>
        <w:tc>
          <w:tcPr>
            <w:tcW w:w="1839" w:type="dxa"/>
          </w:tcPr>
          <w:p w14:paraId="356EF035" w14:textId="77777777" w:rsidR="00DE18F2" w:rsidRPr="00E540B6" w:rsidRDefault="00DE18F2" w:rsidP="006910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782772">
              <w:t>10.269</w:t>
            </w:r>
          </w:p>
        </w:tc>
        <w:tc>
          <w:tcPr>
            <w:tcW w:w="1197" w:type="dxa"/>
            <w:vAlign w:val="center"/>
          </w:tcPr>
          <w:p w14:paraId="7C01E177" w14:textId="77777777" w:rsidR="00DE18F2" w:rsidRPr="00E540B6" w:rsidRDefault="00DE18F2" w:rsidP="006910A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t>2.25/3</w:t>
            </w:r>
          </w:p>
        </w:tc>
      </w:tr>
      <w:tr w:rsidR="00DE18F2" w:rsidRPr="00A01F9A" w14:paraId="7BA83CDC" w14:textId="77777777" w:rsidTr="006910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hideMark/>
          </w:tcPr>
          <w:p w14:paraId="2699F41D" w14:textId="77777777" w:rsidR="00DE18F2" w:rsidRPr="00E540B6" w:rsidRDefault="00DE18F2" w:rsidP="006910AB">
            <w:pPr>
              <w:rPr>
                <w:rFonts w:ascii="Arial" w:hAnsi="Arial" w:cs="Arial"/>
                <w:sz w:val="18"/>
                <w:szCs w:val="18"/>
              </w:rPr>
            </w:pPr>
            <w:r w:rsidRPr="00E540B6">
              <w:rPr>
                <w:rFonts w:ascii="Arial" w:hAnsi="Arial" w:cs="Arial"/>
                <w:sz w:val="18"/>
                <w:szCs w:val="18"/>
              </w:rPr>
              <w:t xml:space="preserve">Case </w:t>
            </w:r>
            <w:r>
              <w:rPr>
                <w:rFonts w:ascii="Arial" w:hAnsi="Arial" w:cs="Arial"/>
                <w:sz w:val="18"/>
                <w:szCs w:val="18"/>
              </w:rPr>
              <w:t xml:space="preserve">3 </w:t>
            </w:r>
            <w:r w:rsidRPr="00110674">
              <w:rPr>
                <w:rFonts w:ascii="Arial" w:hAnsi="Arial" w:cs="Arial"/>
                <w:b w:val="0"/>
                <w:bCs w:val="0"/>
                <w:sz w:val="18"/>
                <w:szCs w:val="18"/>
              </w:rPr>
              <w:t>(CDRX2)</w:t>
            </w:r>
          </w:p>
        </w:tc>
        <w:tc>
          <w:tcPr>
            <w:tcW w:w="1611" w:type="dxa"/>
          </w:tcPr>
          <w:p w14:paraId="7B36BDCB" w14:textId="77777777" w:rsidR="00DE18F2" w:rsidRPr="00E540B6" w:rsidRDefault="00DE18F2"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24D30">
              <w:t>16.758</w:t>
            </w:r>
          </w:p>
        </w:tc>
        <w:tc>
          <w:tcPr>
            <w:tcW w:w="1839" w:type="dxa"/>
          </w:tcPr>
          <w:p w14:paraId="7E1C1CF6" w14:textId="77777777" w:rsidR="00DE18F2" w:rsidRPr="00E540B6" w:rsidRDefault="00DE18F2"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24D30">
              <w:t>10.017</w:t>
            </w:r>
          </w:p>
        </w:tc>
        <w:tc>
          <w:tcPr>
            <w:tcW w:w="1839" w:type="dxa"/>
          </w:tcPr>
          <w:p w14:paraId="17901244" w14:textId="77777777" w:rsidR="00DE18F2" w:rsidRPr="00E540B6" w:rsidRDefault="00DE18F2"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24D30">
              <w:t>17.454</w:t>
            </w:r>
          </w:p>
        </w:tc>
        <w:tc>
          <w:tcPr>
            <w:tcW w:w="1839" w:type="dxa"/>
          </w:tcPr>
          <w:p w14:paraId="0D1968CA" w14:textId="77777777" w:rsidR="00DE18F2" w:rsidRPr="00E540B6" w:rsidRDefault="00DE18F2"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24D30">
              <w:t>21.699</w:t>
            </w:r>
          </w:p>
        </w:tc>
        <w:tc>
          <w:tcPr>
            <w:tcW w:w="1197" w:type="dxa"/>
            <w:vAlign w:val="center"/>
          </w:tcPr>
          <w:p w14:paraId="22D5B5B2" w14:textId="77777777" w:rsidR="00DE18F2" w:rsidRPr="00E540B6" w:rsidRDefault="00DE18F2" w:rsidP="006910A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t>2.28/3</w:t>
            </w:r>
          </w:p>
        </w:tc>
      </w:tr>
    </w:tbl>
    <w:p w14:paraId="5CEF31AF" w14:textId="5F51EC54" w:rsidR="00DE18F2" w:rsidRDefault="00DE18F2" w:rsidP="0077177D">
      <w:pPr>
        <w:jc w:val="both"/>
        <w:rPr>
          <w:rFonts w:ascii="Arial" w:hAnsi="Arial" w:cs="Arial"/>
          <w:sz w:val="20"/>
          <w:szCs w:val="20"/>
        </w:rPr>
      </w:pPr>
    </w:p>
    <w:p w14:paraId="1658C828" w14:textId="1CFBEEF0" w:rsidR="00E11B14" w:rsidRDefault="00E11B14" w:rsidP="0077177D">
      <w:pPr>
        <w:jc w:val="both"/>
        <w:rPr>
          <w:rFonts w:ascii="Arial" w:hAnsi="Arial" w:cs="Arial"/>
          <w:sz w:val="20"/>
          <w:szCs w:val="20"/>
        </w:rPr>
      </w:pPr>
      <w:r w:rsidRPr="00E66F0A">
        <w:rPr>
          <w:rFonts w:ascii="Arial" w:hAnsi="Arial" w:cs="Arial"/>
          <w:b/>
          <w:bCs/>
        </w:rPr>
        <w:t xml:space="preserve">AR/VR @ </w:t>
      </w:r>
      <w:r>
        <w:rPr>
          <w:rFonts w:ascii="Arial" w:hAnsi="Arial" w:cs="Arial"/>
          <w:b/>
          <w:bCs/>
        </w:rPr>
        <w:t>45</w:t>
      </w:r>
      <w:r w:rsidRPr="00E66F0A">
        <w:rPr>
          <w:rFonts w:ascii="Arial" w:hAnsi="Arial" w:cs="Arial"/>
          <w:b/>
          <w:bCs/>
        </w:rPr>
        <w:t xml:space="preserve"> Mbps</w:t>
      </w:r>
      <w:r>
        <w:rPr>
          <w:rFonts w:ascii="Arial" w:hAnsi="Arial" w:cs="Arial"/>
          <w:b/>
          <w:bCs/>
        </w:rPr>
        <w:t xml:space="preserve"> - DU</w:t>
      </w:r>
    </w:p>
    <w:p w14:paraId="2CDF61BB" w14:textId="17C7E96A" w:rsidR="0077177D" w:rsidRDefault="00EB0981" w:rsidP="0077177D">
      <w:pPr>
        <w:jc w:val="both"/>
        <w:rPr>
          <w:rFonts w:ascii="Arial" w:hAnsi="Arial" w:cs="Arial"/>
          <w:sz w:val="20"/>
          <w:szCs w:val="20"/>
        </w:rPr>
      </w:pPr>
      <w:r>
        <w:rPr>
          <w:noProof/>
        </w:rPr>
        <w:drawing>
          <wp:inline distT="0" distB="0" distL="0" distR="0" wp14:anchorId="71CFAA3B" wp14:editId="46C29BCF">
            <wp:extent cx="2955851" cy="2213900"/>
            <wp:effectExtent l="0" t="0" r="0" b="0"/>
            <wp:docPr id="4" name="Picture 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bar chart&#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61784" cy="2218344"/>
                    </a:xfrm>
                    <a:prstGeom prst="rect">
                      <a:avLst/>
                    </a:prstGeom>
                    <a:noFill/>
                    <a:ln>
                      <a:noFill/>
                    </a:ln>
                  </pic:spPr>
                </pic:pic>
              </a:graphicData>
            </a:graphic>
          </wp:inline>
        </w:drawing>
      </w:r>
      <w:r w:rsidR="00FE3F1C">
        <w:rPr>
          <w:noProof/>
        </w:rPr>
        <w:drawing>
          <wp:inline distT="0" distB="0" distL="0" distR="0" wp14:anchorId="48E31CDF" wp14:editId="4BD76742">
            <wp:extent cx="2924354" cy="2190307"/>
            <wp:effectExtent l="0" t="0" r="0" b="635"/>
            <wp:docPr id="2" name="Picture 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31523" cy="2195676"/>
                    </a:xfrm>
                    <a:prstGeom prst="rect">
                      <a:avLst/>
                    </a:prstGeom>
                    <a:noFill/>
                    <a:ln>
                      <a:noFill/>
                    </a:ln>
                  </pic:spPr>
                </pic:pic>
              </a:graphicData>
            </a:graphic>
          </wp:inline>
        </w:drawing>
      </w:r>
    </w:p>
    <w:p w14:paraId="10B500AD" w14:textId="77777777" w:rsidR="0077177D" w:rsidRDefault="0077177D" w:rsidP="0077177D">
      <w:pPr>
        <w:jc w:val="both"/>
        <w:rPr>
          <w:rFonts w:ascii="Arial" w:hAnsi="Arial" w:cs="Arial"/>
          <w:sz w:val="20"/>
          <w:szCs w:val="20"/>
        </w:rPr>
      </w:pPr>
    </w:p>
    <w:p w14:paraId="0AE7BA1A" w14:textId="0F065F58" w:rsidR="0077177D" w:rsidRPr="00A31C5D" w:rsidRDefault="0077177D" w:rsidP="00A31C5D">
      <w:pPr>
        <w:pStyle w:val="Caption"/>
        <w:spacing w:before="0" w:line="257" w:lineRule="auto"/>
        <w:jc w:val="center"/>
        <w:rPr>
          <w:rFonts w:ascii="Arial" w:hAnsi="Arial" w:cs="Arial"/>
          <w:b w:val="0"/>
          <w:bCs w:val="0"/>
          <w:sz w:val="18"/>
          <w:szCs w:val="18"/>
        </w:rPr>
      </w:pPr>
      <w:r w:rsidRPr="00A31C5D">
        <w:rPr>
          <w:rFonts w:ascii="Arial" w:hAnsi="Arial" w:cs="Arial"/>
          <w:sz w:val="18"/>
          <w:szCs w:val="18"/>
        </w:rPr>
        <w:t xml:space="preserve">Figure </w:t>
      </w:r>
      <w:r w:rsidR="00F614D0">
        <w:rPr>
          <w:rFonts w:ascii="Arial" w:hAnsi="Arial" w:cs="Arial"/>
          <w:sz w:val="18"/>
          <w:szCs w:val="18"/>
        </w:rPr>
        <w:t>12</w:t>
      </w:r>
      <w:r w:rsidRPr="00A31C5D">
        <w:rPr>
          <w:rFonts w:ascii="Arial" w:hAnsi="Arial" w:cs="Arial"/>
          <w:sz w:val="18"/>
          <w:szCs w:val="18"/>
        </w:rPr>
        <w:t>. FR1 DL AR @ 45 Mbps results for Dense Urban scenario</w:t>
      </w:r>
    </w:p>
    <w:p w14:paraId="7A5F0F07" w14:textId="44119112" w:rsidR="007D020B" w:rsidRDefault="00583607" w:rsidP="004A47AF">
      <w:pPr>
        <w:jc w:val="both"/>
        <w:rPr>
          <w:rFonts w:ascii="Arial" w:hAnsi="Arial" w:cs="Arial"/>
          <w:sz w:val="20"/>
          <w:szCs w:val="20"/>
        </w:rPr>
      </w:pPr>
      <w:r w:rsidRPr="00E66F0A">
        <w:rPr>
          <w:rFonts w:ascii="Arial" w:hAnsi="Arial" w:cs="Arial"/>
          <w:sz w:val="20"/>
          <w:szCs w:val="20"/>
        </w:rPr>
        <w:t xml:space="preserve">As the PDB </w:t>
      </w:r>
      <w:r>
        <w:rPr>
          <w:rFonts w:ascii="Arial" w:hAnsi="Arial" w:cs="Arial"/>
          <w:sz w:val="20"/>
          <w:szCs w:val="20"/>
        </w:rPr>
        <w:t>is reduced</w:t>
      </w:r>
      <w:r w:rsidRPr="00E66F0A">
        <w:rPr>
          <w:rFonts w:ascii="Arial" w:hAnsi="Arial" w:cs="Arial"/>
          <w:sz w:val="20"/>
          <w:szCs w:val="20"/>
        </w:rPr>
        <w:t xml:space="preserve"> from 15 </w:t>
      </w:r>
      <w:proofErr w:type="spellStart"/>
      <w:r w:rsidRPr="00E66F0A">
        <w:rPr>
          <w:rFonts w:ascii="Arial" w:hAnsi="Arial" w:cs="Arial"/>
          <w:sz w:val="20"/>
          <w:szCs w:val="20"/>
        </w:rPr>
        <w:t>ms</w:t>
      </w:r>
      <w:proofErr w:type="spellEnd"/>
      <w:r w:rsidRPr="00E66F0A">
        <w:rPr>
          <w:rFonts w:ascii="Arial" w:hAnsi="Arial" w:cs="Arial"/>
          <w:sz w:val="20"/>
          <w:szCs w:val="20"/>
        </w:rPr>
        <w:t xml:space="preserve"> to 10 </w:t>
      </w:r>
      <w:proofErr w:type="spellStart"/>
      <w:r w:rsidRPr="00E66F0A">
        <w:rPr>
          <w:rFonts w:ascii="Arial" w:hAnsi="Arial" w:cs="Arial"/>
          <w:sz w:val="20"/>
          <w:szCs w:val="20"/>
        </w:rPr>
        <w:t>ms</w:t>
      </w:r>
      <w:proofErr w:type="spellEnd"/>
      <w:r w:rsidRPr="00E66F0A">
        <w:rPr>
          <w:rFonts w:ascii="Arial" w:hAnsi="Arial" w:cs="Arial"/>
          <w:sz w:val="20"/>
          <w:szCs w:val="20"/>
        </w:rPr>
        <w:t xml:space="preserve"> and data rate </w:t>
      </w:r>
      <w:r>
        <w:rPr>
          <w:rFonts w:ascii="Arial" w:hAnsi="Arial" w:cs="Arial"/>
          <w:sz w:val="20"/>
          <w:szCs w:val="20"/>
        </w:rPr>
        <w:t xml:space="preserve">is increased </w:t>
      </w:r>
      <w:r w:rsidRPr="00E66F0A">
        <w:rPr>
          <w:rFonts w:ascii="Arial" w:hAnsi="Arial" w:cs="Arial"/>
          <w:sz w:val="20"/>
          <w:szCs w:val="20"/>
        </w:rPr>
        <w:t xml:space="preserve">from 30 Mbps to 45 Mbps, overall system capacity decreases. </w:t>
      </w:r>
      <w:r w:rsidR="00BA146F">
        <w:rPr>
          <w:rFonts w:ascii="Arial" w:hAnsi="Arial" w:cs="Arial"/>
          <w:sz w:val="20"/>
          <w:szCs w:val="20"/>
        </w:rPr>
        <w:t>Figure 12 shows that t</w:t>
      </w:r>
      <w:r w:rsidRPr="00E66F0A">
        <w:rPr>
          <w:rFonts w:ascii="Arial" w:hAnsi="Arial" w:cs="Arial"/>
          <w:sz w:val="20"/>
          <w:szCs w:val="20"/>
        </w:rPr>
        <w:t xml:space="preserve">he maximum number of UEs that can be supported such that at least 90% of UEs are satisfied is </w:t>
      </w:r>
      <w:r w:rsidR="006302EE">
        <w:rPr>
          <w:rFonts w:ascii="Arial" w:hAnsi="Arial" w:cs="Arial"/>
          <w:sz w:val="20"/>
          <w:szCs w:val="20"/>
        </w:rPr>
        <w:t>2</w:t>
      </w:r>
      <w:r w:rsidRPr="00E66F0A">
        <w:rPr>
          <w:rFonts w:ascii="Arial" w:hAnsi="Arial" w:cs="Arial"/>
          <w:sz w:val="20"/>
          <w:szCs w:val="20"/>
        </w:rPr>
        <w:t xml:space="preserve"> UEs/cell</w:t>
      </w:r>
      <w:r w:rsidR="006302EE">
        <w:rPr>
          <w:rFonts w:ascii="Arial" w:hAnsi="Arial" w:cs="Arial"/>
          <w:sz w:val="20"/>
          <w:szCs w:val="20"/>
        </w:rPr>
        <w:t xml:space="preserve"> with no power saving scheme and 0</w:t>
      </w:r>
      <w:r w:rsidR="00200154">
        <w:rPr>
          <w:rFonts w:ascii="Arial" w:hAnsi="Arial" w:cs="Arial"/>
          <w:sz w:val="20"/>
          <w:szCs w:val="20"/>
        </w:rPr>
        <w:t xml:space="preserve"> UEs/cell when power saving scheme is employed. </w:t>
      </w:r>
      <w:r w:rsidR="00D7492A">
        <w:rPr>
          <w:rFonts w:ascii="Arial" w:hAnsi="Arial" w:cs="Arial"/>
          <w:sz w:val="20"/>
          <w:szCs w:val="20"/>
        </w:rPr>
        <w:t>Table 12 provides the power saving gain vs the CDRX configurations employed for AR/VR at 30 Mbps in DU scenario.</w:t>
      </w:r>
    </w:p>
    <w:p w14:paraId="71991DD3" w14:textId="771D6F57" w:rsidR="007D020B" w:rsidRDefault="007D020B" w:rsidP="007D020B">
      <w:pPr>
        <w:jc w:val="both"/>
        <w:rPr>
          <w:rFonts w:ascii="Arial" w:hAnsi="Arial" w:cs="Arial"/>
          <w:sz w:val="20"/>
          <w:szCs w:val="20"/>
        </w:rPr>
      </w:pPr>
    </w:p>
    <w:p w14:paraId="3F455FCE" w14:textId="114DA0A0" w:rsidR="001F3C69" w:rsidRDefault="001F3C69" w:rsidP="001F3C69">
      <w:pPr>
        <w:jc w:val="center"/>
        <w:rPr>
          <w:rFonts w:ascii="Arial" w:hAnsi="Arial" w:cs="Arial"/>
          <w:sz w:val="20"/>
          <w:szCs w:val="20"/>
        </w:rPr>
      </w:pPr>
      <w:r w:rsidRPr="00D17D0D">
        <w:rPr>
          <w:rFonts w:ascii="Arial" w:hAnsi="Arial" w:cs="Arial"/>
          <w:b/>
          <w:sz w:val="20"/>
          <w:szCs w:val="20"/>
          <w:lang w:eastAsia="x-none"/>
        </w:rPr>
        <w:t xml:space="preserve">Table </w:t>
      </w:r>
      <w:r>
        <w:rPr>
          <w:rFonts w:ascii="Arial" w:hAnsi="Arial" w:cs="Arial"/>
          <w:b/>
          <w:sz w:val="20"/>
          <w:szCs w:val="20"/>
          <w:lang w:eastAsia="x-none"/>
        </w:rPr>
        <w:t>1</w:t>
      </w:r>
      <w:r w:rsidR="00F614D0">
        <w:rPr>
          <w:rFonts w:ascii="Arial" w:hAnsi="Arial" w:cs="Arial"/>
          <w:b/>
          <w:sz w:val="20"/>
          <w:szCs w:val="20"/>
          <w:lang w:eastAsia="x-none"/>
        </w:rPr>
        <w:t>2</w:t>
      </w:r>
      <w:r w:rsidRPr="00D17D0D">
        <w:rPr>
          <w:rFonts w:ascii="Arial" w:hAnsi="Arial" w:cs="Arial"/>
          <w:b/>
          <w:sz w:val="20"/>
          <w:szCs w:val="20"/>
          <w:lang w:eastAsia="x-none"/>
        </w:rPr>
        <w:t>: Power savings gain for baseline vs. CDRX configs (</w:t>
      </w:r>
      <w:r w:rsidR="001B3795">
        <w:rPr>
          <w:rFonts w:ascii="Arial" w:hAnsi="Arial" w:cs="Arial"/>
          <w:b/>
          <w:sz w:val="20"/>
          <w:szCs w:val="20"/>
          <w:lang w:eastAsia="x-none"/>
        </w:rPr>
        <w:t>Outdoor</w:t>
      </w:r>
      <w:r w:rsidRPr="00D17D0D">
        <w:rPr>
          <w:rFonts w:ascii="Arial" w:hAnsi="Arial" w:cs="Arial"/>
          <w:b/>
          <w:sz w:val="20"/>
          <w:szCs w:val="20"/>
          <w:lang w:eastAsia="x-none"/>
        </w:rPr>
        <w:t xml:space="preserve"> – </w:t>
      </w:r>
      <w:r>
        <w:rPr>
          <w:rFonts w:ascii="Arial" w:hAnsi="Arial" w:cs="Arial"/>
          <w:b/>
          <w:sz w:val="20"/>
          <w:szCs w:val="20"/>
          <w:lang w:eastAsia="x-none"/>
        </w:rPr>
        <w:t>AR/VR</w:t>
      </w:r>
      <w:r w:rsidRPr="00D17D0D">
        <w:rPr>
          <w:rFonts w:ascii="Arial" w:hAnsi="Arial" w:cs="Arial"/>
          <w:b/>
          <w:sz w:val="20"/>
          <w:szCs w:val="20"/>
          <w:lang w:eastAsia="x-none"/>
        </w:rPr>
        <w:t xml:space="preserve"> – </w:t>
      </w:r>
      <w:r>
        <w:rPr>
          <w:rFonts w:ascii="Arial" w:hAnsi="Arial" w:cs="Arial"/>
          <w:b/>
          <w:sz w:val="20"/>
          <w:szCs w:val="20"/>
          <w:lang w:eastAsia="x-none"/>
        </w:rPr>
        <w:t>45</w:t>
      </w:r>
      <w:r w:rsidRPr="00D17D0D">
        <w:rPr>
          <w:rFonts w:ascii="Arial" w:hAnsi="Arial" w:cs="Arial"/>
          <w:b/>
          <w:sz w:val="20"/>
          <w:szCs w:val="20"/>
          <w:lang w:eastAsia="x-none"/>
        </w:rPr>
        <w:t xml:space="preserve"> Mbps)</w:t>
      </w:r>
    </w:p>
    <w:tbl>
      <w:tblPr>
        <w:tblStyle w:val="GridTable4-Accent1"/>
        <w:tblW w:w="9940" w:type="dxa"/>
        <w:tblLook w:val="04A0" w:firstRow="1" w:lastRow="0" w:firstColumn="1" w:lastColumn="0" w:noHBand="0" w:noVBand="1"/>
      </w:tblPr>
      <w:tblGrid>
        <w:gridCol w:w="1615"/>
        <w:gridCol w:w="1611"/>
        <w:gridCol w:w="1839"/>
        <w:gridCol w:w="1839"/>
        <w:gridCol w:w="1839"/>
        <w:gridCol w:w="1197"/>
      </w:tblGrid>
      <w:tr w:rsidR="007D020B" w:rsidRPr="00A01F9A" w14:paraId="4BC5DF6B" w14:textId="77777777" w:rsidTr="006910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vMerge w:val="restart"/>
            <w:hideMark/>
          </w:tcPr>
          <w:p w14:paraId="1A1A2815" w14:textId="77777777" w:rsidR="007D020B" w:rsidRPr="00E540B6" w:rsidRDefault="007D020B" w:rsidP="006910AB">
            <w:pPr>
              <w:rPr>
                <w:rFonts w:ascii="Arial" w:hAnsi="Arial" w:cs="Arial"/>
                <w:sz w:val="18"/>
                <w:szCs w:val="18"/>
              </w:rPr>
            </w:pPr>
            <w:r w:rsidRPr="00E540B6">
              <w:rPr>
                <w:rFonts w:ascii="Arial" w:hAnsi="Arial" w:cs="Arial"/>
                <w:sz w:val="18"/>
                <w:szCs w:val="18"/>
              </w:rPr>
              <w:t>Power Saving Scheme</w:t>
            </w:r>
          </w:p>
        </w:tc>
        <w:tc>
          <w:tcPr>
            <w:tcW w:w="7128" w:type="dxa"/>
            <w:gridSpan w:val="4"/>
            <w:hideMark/>
          </w:tcPr>
          <w:p w14:paraId="78806DFD" w14:textId="77777777" w:rsidR="007D020B" w:rsidRPr="00E540B6" w:rsidRDefault="007D020B" w:rsidP="006910A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Power Saving Gain (PSG) compared to Case 1</w:t>
            </w:r>
          </w:p>
        </w:tc>
        <w:tc>
          <w:tcPr>
            <w:tcW w:w="1197" w:type="dxa"/>
            <w:vMerge w:val="restart"/>
            <w:hideMark/>
          </w:tcPr>
          <w:p w14:paraId="7208843C" w14:textId="77777777" w:rsidR="007D020B" w:rsidRPr="00E540B6" w:rsidRDefault="007D020B" w:rsidP="006910A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#satisfied UEs per cell</w:t>
            </w:r>
            <w:r w:rsidRPr="00E540B6">
              <w:rPr>
                <w:rFonts w:ascii="Arial" w:hAnsi="Arial" w:cs="Arial"/>
                <w:sz w:val="18"/>
                <w:szCs w:val="18"/>
                <w:vertAlign w:val="superscript"/>
              </w:rPr>
              <w:t>2</w:t>
            </w:r>
            <w:r w:rsidRPr="00E540B6">
              <w:rPr>
                <w:rFonts w:ascii="Arial" w:hAnsi="Arial" w:cs="Arial"/>
                <w:sz w:val="18"/>
                <w:szCs w:val="18"/>
              </w:rPr>
              <w:t xml:space="preserve"> / #UEs per cell</w:t>
            </w:r>
            <w:r w:rsidRPr="00E540B6">
              <w:rPr>
                <w:rFonts w:ascii="Arial" w:hAnsi="Arial" w:cs="Arial"/>
                <w:sz w:val="18"/>
                <w:szCs w:val="18"/>
                <w:vertAlign w:val="superscript"/>
              </w:rPr>
              <w:t>3</w:t>
            </w:r>
          </w:p>
        </w:tc>
      </w:tr>
      <w:tr w:rsidR="007D020B" w:rsidRPr="00A01F9A" w14:paraId="429E41BA" w14:textId="77777777" w:rsidTr="006910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vMerge/>
            <w:hideMark/>
          </w:tcPr>
          <w:p w14:paraId="0118DBD3" w14:textId="77777777" w:rsidR="007D020B" w:rsidRPr="00E540B6" w:rsidRDefault="007D020B" w:rsidP="006910AB">
            <w:pPr>
              <w:rPr>
                <w:rFonts w:ascii="Arial" w:hAnsi="Arial" w:cs="Arial"/>
                <w:sz w:val="18"/>
                <w:szCs w:val="18"/>
              </w:rPr>
            </w:pPr>
          </w:p>
        </w:tc>
        <w:tc>
          <w:tcPr>
            <w:tcW w:w="1611" w:type="dxa"/>
            <w:hideMark/>
          </w:tcPr>
          <w:p w14:paraId="31B5D9DC" w14:textId="77777777" w:rsidR="007D020B" w:rsidRPr="00E540B6" w:rsidRDefault="007D020B" w:rsidP="006910A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540B6">
              <w:rPr>
                <w:rFonts w:ascii="Arial" w:hAnsi="Arial" w:cs="Arial"/>
                <w:sz w:val="18"/>
                <w:szCs w:val="18"/>
              </w:rPr>
              <w:t>Baseline</w:t>
            </w:r>
          </w:p>
        </w:tc>
        <w:tc>
          <w:tcPr>
            <w:tcW w:w="5517" w:type="dxa"/>
            <w:gridSpan w:val="3"/>
            <w:hideMark/>
          </w:tcPr>
          <w:p w14:paraId="2873AD35" w14:textId="77777777" w:rsidR="007D020B" w:rsidRPr="00E540B6" w:rsidRDefault="007D020B" w:rsidP="006910A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540B6">
              <w:rPr>
                <w:rFonts w:ascii="Arial" w:hAnsi="Arial" w:cs="Arial"/>
                <w:sz w:val="18"/>
                <w:szCs w:val="18"/>
              </w:rPr>
              <w:t>Optional</w:t>
            </w:r>
          </w:p>
        </w:tc>
        <w:tc>
          <w:tcPr>
            <w:tcW w:w="0" w:type="auto"/>
            <w:vMerge/>
            <w:hideMark/>
          </w:tcPr>
          <w:p w14:paraId="78C898E3" w14:textId="77777777" w:rsidR="007D020B" w:rsidRPr="00E540B6" w:rsidRDefault="007D020B" w:rsidP="006910A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7D020B" w:rsidRPr="00A01F9A" w14:paraId="216524FA" w14:textId="77777777" w:rsidTr="006910AB">
        <w:tc>
          <w:tcPr>
            <w:cnfStyle w:val="001000000000" w:firstRow="0" w:lastRow="0" w:firstColumn="1" w:lastColumn="0" w:oddVBand="0" w:evenVBand="0" w:oddHBand="0" w:evenHBand="0" w:firstRowFirstColumn="0" w:firstRowLastColumn="0" w:lastRowFirstColumn="0" w:lastRowLastColumn="0"/>
            <w:tcW w:w="1615" w:type="dxa"/>
            <w:vMerge/>
            <w:hideMark/>
          </w:tcPr>
          <w:p w14:paraId="4C4C452D" w14:textId="77777777" w:rsidR="007D020B" w:rsidRPr="00E540B6" w:rsidRDefault="007D020B" w:rsidP="006910AB">
            <w:pPr>
              <w:rPr>
                <w:rFonts w:ascii="Arial" w:hAnsi="Arial" w:cs="Arial"/>
                <w:sz w:val="18"/>
                <w:szCs w:val="18"/>
              </w:rPr>
            </w:pPr>
          </w:p>
        </w:tc>
        <w:tc>
          <w:tcPr>
            <w:tcW w:w="1611" w:type="dxa"/>
            <w:hideMark/>
          </w:tcPr>
          <w:p w14:paraId="2506A990" w14:textId="77777777" w:rsidR="007D020B" w:rsidRPr="00E540B6" w:rsidRDefault="007D020B"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Mean PS gain</w:t>
            </w:r>
          </w:p>
        </w:tc>
        <w:tc>
          <w:tcPr>
            <w:tcW w:w="1839" w:type="dxa"/>
            <w:hideMark/>
          </w:tcPr>
          <w:p w14:paraId="0BA3C777" w14:textId="77777777" w:rsidR="007D020B" w:rsidRPr="00E540B6" w:rsidRDefault="007D020B"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PS gain of 5%-tile UE in PSG CDF</w:t>
            </w:r>
            <w:r w:rsidRPr="00E540B6">
              <w:rPr>
                <w:rFonts w:ascii="Arial" w:hAnsi="Arial" w:cs="Arial"/>
                <w:sz w:val="18"/>
                <w:szCs w:val="18"/>
                <w:vertAlign w:val="superscript"/>
              </w:rPr>
              <w:t>1</w:t>
            </w:r>
          </w:p>
        </w:tc>
        <w:tc>
          <w:tcPr>
            <w:tcW w:w="1839" w:type="dxa"/>
            <w:hideMark/>
          </w:tcPr>
          <w:p w14:paraId="2527E504" w14:textId="77777777" w:rsidR="007D020B" w:rsidRPr="00E540B6" w:rsidRDefault="007D020B"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PS gain of 50%-tile UE in PSG CDF</w:t>
            </w:r>
            <w:r w:rsidRPr="00E540B6">
              <w:rPr>
                <w:rFonts w:ascii="Arial" w:hAnsi="Arial" w:cs="Arial"/>
                <w:sz w:val="18"/>
                <w:szCs w:val="18"/>
                <w:vertAlign w:val="superscript"/>
              </w:rPr>
              <w:t>1</w:t>
            </w:r>
          </w:p>
        </w:tc>
        <w:tc>
          <w:tcPr>
            <w:tcW w:w="1839" w:type="dxa"/>
            <w:hideMark/>
          </w:tcPr>
          <w:p w14:paraId="06899A8E" w14:textId="77777777" w:rsidR="007D020B" w:rsidRPr="00E540B6" w:rsidRDefault="007D020B"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540B6">
              <w:rPr>
                <w:rFonts w:ascii="Arial" w:hAnsi="Arial" w:cs="Arial"/>
                <w:sz w:val="18"/>
                <w:szCs w:val="18"/>
              </w:rPr>
              <w:t>PS gain of 95%-tile UE in PSG CDF</w:t>
            </w:r>
            <w:r w:rsidRPr="00E540B6">
              <w:rPr>
                <w:rFonts w:ascii="Arial" w:hAnsi="Arial" w:cs="Arial"/>
                <w:sz w:val="18"/>
                <w:szCs w:val="18"/>
                <w:vertAlign w:val="superscript"/>
              </w:rPr>
              <w:t>1</w:t>
            </w:r>
          </w:p>
        </w:tc>
        <w:tc>
          <w:tcPr>
            <w:tcW w:w="0" w:type="auto"/>
            <w:vMerge/>
            <w:hideMark/>
          </w:tcPr>
          <w:p w14:paraId="67FAF3BA" w14:textId="77777777" w:rsidR="007D020B" w:rsidRPr="00E540B6" w:rsidRDefault="007D020B" w:rsidP="006910A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D37C0C" w:rsidRPr="00A01F9A" w14:paraId="4C01A962" w14:textId="77777777" w:rsidTr="00327B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hideMark/>
          </w:tcPr>
          <w:p w14:paraId="40484EB5" w14:textId="77777777" w:rsidR="00D37C0C" w:rsidRPr="00E540B6" w:rsidRDefault="00D37C0C" w:rsidP="00D37C0C">
            <w:pPr>
              <w:rPr>
                <w:rFonts w:ascii="Arial" w:hAnsi="Arial" w:cs="Arial"/>
                <w:sz w:val="18"/>
                <w:szCs w:val="18"/>
              </w:rPr>
            </w:pPr>
            <w:r w:rsidRPr="00E540B6">
              <w:rPr>
                <w:rFonts w:ascii="Arial" w:hAnsi="Arial" w:cs="Arial"/>
                <w:sz w:val="18"/>
                <w:szCs w:val="18"/>
              </w:rPr>
              <w:t>Case 1</w:t>
            </w:r>
            <w:r w:rsidRPr="00E540B6">
              <w:rPr>
                <w:rFonts w:ascii="Arial" w:hAnsi="Arial" w:cs="Arial"/>
                <w:b w:val="0"/>
                <w:bCs w:val="0"/>
                <w:sz w:val="18"/>
                <w:szCs w:val="18"/>
              </w:rPr>
              <w:t xml:space="preserve"> (no DRX)</w:t>
            </w:r>
          </w:p>
        </w:tc>
        <w:tc>
          <w:tcPr>
            <w:tcW w:w="1611" w:type="dxa"/>
            <w:vAlign w:val="center"/>
          </w:tcPr>
          <w:p w14:paraId="31003EF6" w14:textId="5FFD9B2A" w:rsidR="00D37C0C" w:rsidRPr="00E540B6" w:rsidRDefault="00D37C0C" w:rsidP="00D37C0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5510">
              <w:t>-</w:t>
            </w:r>
          </w:p>
        </w:tc>
        <w:tc>
          <w:tcPr>
            <w:tcW w:w="1839" w:type="dxa"/>
            <w:vAlign w:val="center"/>
          </w:tcPr>
          <w:p w14:paraId="717C2899" w14:textId="1F367EBD" w:rsidR="00D37C0C" w:rsidRPr="00E540B6" w:rsidRDefault="00D37C0C" w:rsidP="00D37C0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5510">
              <w:t>-</w:t>
            </w:r>
          </w:p>
        </w:tc>
        <w:tc>
          <w:tcPr>
            <w:tcW w:w="1839" w:type="dxa"/>
            <w:vAlign w:val="center"/>
          </w:tcPr>
          <w:p w14:paraId="432E6F7E" w14:textId="08A8E265" w:rsidR="00D37C0C" w:rsidRPr="00E540B6" w:rsidRDefault="00D37C0C" w:rsidP="00D37C0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5510">
              <w:t>-</w:t>
            </w:r>
          </w:p>
        </w:tc>
        <w:tc>
          <w:tcPr>
            <w:tcW w:w="1839" w:type="dxa"/>
          </w:tcPr>
          <w:p w14:paraId="6777FCA1" w14:textId="5201E5FA" w:rsidR="00D37C0C" w:rsidRPr="00E540B6" w:rsidRDefault="00D37C0C" w:rsidP="00D37C0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25510">
              <w:t>-</w:t>
            </w:r>
          </w:p>
        </w:tc>
        <w:tc>
          <w:tcPr>
            <w:tcW w:w="1197" w:type="dxa"/>
            <w:vAlign w:val="center"/>
          </w:tcPr>
          <w:p w14:paraId="01238DC0" w14:textId="2DE084E2" w:rsidR="00D37C0C" w:rsidRPr="00E540B6" w:rsidRDefault="00D37C0C" w:rsidP="00D37C0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t>1.9/2</w:t>
            </w:r>
          </w:p>
        </w:tc>
      </w:tr>
      <w:tr w:rsidR="00D37C0C" w:rsidRPr="00A01F9A" w14:paraId="2EF7F9ED" w14:textId="77777777" w:rsidTr="00327B34">
        <w:tc>
          <w:tcPr>
            <w:cnfStyle w:val="001000000000" w:firstRow="0" w:lastRow="0" w:firstColumn="1" w:lastColumn="0" w:oddVBand="0" w:evenVBand="0" w:oddHBand="0" w:evenHBand="0" w:firstRowFirstColumn="0" w:firstRowLastColumn="0" w:lastRowFirstColumn="0" w:lastRowLastColumn="0"/>
            <w:tcW w:w="1615" w:type="dxa"/>
            <w:hideMark/>
          </w:tcPr>
          <w:p w14:paraId="76CBFC00" w14:textId="77777777" w:rsidR="00D37C0C" w:rsidRPr="00E540B6" w:rsidRDefault="00D37C0C" w:rsidP="00D37C0C">
            <w:pPr>
              <w:rPr>
                <w:rFonts w:ascii="Arial" w:hAnsi="Arial" w:cs="Arial"/>
                <w:sz w:val="18"/>
                <w:szCs w:val="18"/>
              </w:rPr>
            </w:pPr>
            <w:r w:rsidRPr="00E540B6">
              <w:rPr>
                <w:rFonts w:ascii="Arial" w:hAnsi="Arial" w:cs="Arial"/>
                <w:sz w:val="18"/>
                <w:szCs w:val="18"/>
              </w:rPr>
              <w:t>Case 2</w:t>
            </w:r>
            <w:r>
              <w:rPr>
                <w:rFonts w:ascii="Arial" w:hAnsi="Arial" w:cs="Arial"/>
                <w:sz w:val="18"/>
                <w:szCs w:val="18"/>
              </w:rPr>
              <w:t xml:space="preserve"> </w:t>
            </w:r>
            <w:r w:rsidRPr="00110674">
              <w:rPr>
                <w:rFonts w:ascii="Arial" w:hAnsi="Arial" w:cs="Arial"/>
                <w:b w:val="0"/>
                <w:bCs w:val="0"/>
                <w:sz w:val="18"/>
                <w:szCs w:val="18"/>
              </w:rPr>
              <w:t>(CDRX1)</w:t>
            </w:r>
          </w:p>
        </w:tc>
        <w:tc>
          <w:tcPr>
            <w:tcW w:w="1611" w:type="dxa"/>
          </w:tcPr>
          <w:p w14:paraId="0A8F8AC8" w14:textId="768A2778" w:rsidR="00D37C0C" w:rsidRPr="00E540B6" w:rsidRDefault="00D37C0C" w:rsidP="00D37C0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F56CC">
              <w:t>6.299</w:t>
            </w:r>
          </w:p>
        </w:tc>
        <w:tc>
          <w:tcPr>
            <w:tcW w:w="1839" w:type="dxa"/>
          </w:tcPr>
          <w:p w14:paraId="3FCBDB05" w14:textId="3609B347" w:rsidR="00D37C0C" w:rsidRPr="00E540B6" w:rsidRDefault="00D37C0C" w:rsidP="00D37C0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F56CC">
              <w:t>2.153</w:t>
            </w:r>
          </w:p>
        </w:tc>
        <w:tc>
          <w:tcPr>
            <w:tcW w:w="1839" w:type="dxa"/>
          </w:tcPr>
          <w:p w14:paraId="0A9E29C8" w14:textId="11E93912" w:rsidR="00D37C0C" w:rsidRPr="00E540B6" w:rsidRDefault="00D37C0C" w:rsidP="00D37C0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F56CC">
              <w:t>5.896</w:t>
            </w:r>
          </w:p>
        </w:tc>
        <w:tc>
          <w:tcPr>
            <w:tcW w:w="1839" w:type="dxa"/>
          </w:tcPr>
          <w:p w14:paraId="70B5A4C3" w14:textId="3B3F2AAD" w:rsidR="00D37C0C" w:rsidRPr="00E540B6" w:rsidRDefault="00D37C0C" w:rsidP="00D37C0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F56CC">
              <w:t>9.866.</w:t>
            </w:r>
          </w:p>
        </w:tc>
        <w:tc>
          <w:tcPr>
            <w:tcW w:w="1197" w:type="dxa"/>
            <w:vAlign w:val="center"/>
          </w:tcPr>
          <w:p w14:paraId="037EB525" w14:textId="68775796" w:rsidR="00D37C0C" w:rsidRPr="00E540B6" w:rsidRDefault="00D37C0C" w:rsidP="00D37C0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t>1.26/2</w:t>
            </w:r>
          </w:p>
        </w:tc>
      </w:tr>
      <w:tr w:rsidR="00D37C0C" w:rsidRPr="00A01F9A" w14:paraId="667C7E34" w14:textId="77777777" w:rsidTr="00327B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hideMark/>
          </w:tcPr>
          <w:p w14:paraId="7A3BB663" w14:textId="77777777" w:rsidR="00D37C0C" w:rsidRPr="00E540B6" w:rsidRDefault="00D37C0C" w:rsidP="00D37C0C">
            <w:pPr>
              <w:rPr>
                <w:rFonts w:ascii="Arial" w:hAnsi="Arial" w:cs="Arial"/>
                <w:sz w:val="18"/>
                <w:szCs w:val="18"/>
              </w:rPr>
            </w:pPr>
            <w:r w:rsidRPr="00E540B6">
              <w:rPr>
                <w:rFonts w:ascii="Arial" w:hAnsi="Arial" w:cs="Arial"/>
                <w:sz w:val="18"/>
                <w:szCs w:val="18"/>
              </w:rPr>
              <w:t xml:space="preserve">Case </w:t>
            </w:r>
            <w:r>
              <w:rPr>
                <w:rFonts w:ascii="Arial" w:hAnsi="Arial" w:cs="Arial"/>
                <w:sz w:val="18"/>
                <w:szCs w:val="18"/>
              </w:rPr>
              <w:t xml:space="preserve">3 </w:t>
            </w:r>
            <w:r w:rsidRPr="00110674">
              <w:rPr>
                <w:rFonts w:ascii="Arial" w:hAnsi="Arial" w:cs="Arial"/>
                <w:b w:val="0"/>
                <w:bCs w:val="0"/>
                <w:sz w:val="18"/>
                <w:szCs w:val="18"/>
              </w:rPr>
              <w:t>(CDRX2)</w:t>
            </w:r>
          </w:p>
        </w:tc>
        <w:tc>
          <w:tcPr>
            <w:tcW w:w="1611" w:type="dxa"/>
          </w:tcPr>
          <w:p w14:paraId="5FD0E422" w14:textId="0154FF1A" w:rsidR="00D37C0C" w:rsidRPr="00E540B6" w:rsidRDefault="00D37C0C" w:rsidP="00D37C0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014FD">
              <w:t>15.542</w:t>
            </w:r>
          </w:p>
        </w:tc>
        <w:tc>
          <w:tcPr>
            <w:tcW w:w="1839" w:type="dxa"/>
          </w:tcPr>
          <w:p w14:paraId="6BCCC30B" w14:textId="711D5D0E" w:rsidR="00D37C0C" w:rsidRPr="00E540B6" w:rsidRDefault="00D37C0C" w:rsidP="00D37C0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014FD">
              <w:t>9.562</w:t>
            </w:r>
          </w:p>
        </w:tc>
        <w:tc>
          <w:tcPr>
            <w:tcW w:w="1839" w:type="dxa"/>
          </w:tcPr>
          <w:p w14:paraId="29635CE8" w14:textId="0C8CC358" w:rsidR="00D37C0C" w:rsidRPr="00E540B6" w:rsidRDefault="00D37C0C" w:rsidP="00D37C0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014FD">
              <w:t>15.541</w:t>
            </w:r>
          </w:p>
        </w:tc>
        <w:tc>
          <w:tcPr>
            <w:tcW w:w="1839" w:type="dxa"/>
          </w:tcPr>
          <w:p w14:paraId="63EFF6F0" w14:textId="0F2EBA13" w:rsidR="00D37C0C" w:rsidRPr="00E540B6" w:rsidRDefault="00D37C0C" w:rsidP="00D37C0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014FD">
              <w:t>20.321</w:t>
            </w:r>
          </w:p>
        </w:tc>
        <w:tc>
          <w:tcPr>
            <w:tcW w:w="1197" w:type="dxa"/>
            <w:vAlign w:val="center"/>
          </w:tcPr>
          <w:p w14:paraId="07E13A0B" w14:textId="3A905D3B" w:rsidR="00D37C0C" w:rsidRPr="00E540B6" w:rsidRDefault="00D37C0C" w:rsidP="00D37C0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t>1.26/2</w:t>
            </w:r>
          </w:p>
        </w:tc>
      </w:tr>
    </w:tbl>
    <w:p w14:paraId="65E7AC8B" w14:textId="77777777" w:rsidR="007D020B" w:rsidRDefault="007D020B" w:rsidP="007D020B">
      <w:pPr>
        <w:jc w:val="both"/>
        <w:rPr>
          <w:rFonts w:ascii="Arial" w:hAnsi="Arial" w:cs="Arial"/>
          <w:sz w:val="20"/>
          <w:szCs w:val="20"/>
        </w:rPr>
      </w:pPr>
    </w:p>
    <w:p w14:paraId="03D32FA9" w14:textId="77777777" w:rsidR="007D020B" w:rsidRDefault="007D020B" w:rsidP="007D020B">
      <w:pPr>
        <w:jc w:val="both"/>
        <w:rPr>
          <w:rFonts w:ascii="Arial" w:hAnsi="Arial" w:cs="Arial"/>
          <w:sz w:val="20"/>
          <w:szCs w:val="20"/>
        </w:rPr>
      </w:pPr>
    </w:p>
    <w:p w14:paraId="6534290B" w14:textId="4CC927CB" w:rsidR="0071469E" w:rsidRPr="0071469E" w:rsidRDefault="0071469E" w:rsidP="0071469E">
      <w:pPr>
        <w:overflowPunct w:val="0"/>
        <w:autoSpaceDE w:val="0"/>
        <w:autoSpaceDN w:val="0"/>
        <w:adjustRightInd w:val="0"/>
        <w:spacing w:after="120"/>
        <w:ind w:left="1699" w:hanging="1699"/>
        <w:jc w:val="both"/>
        <w:textAlignment w:val="baseline"/>
        <w:rPr>
          <w:rFonts w:ascii="Arial" w:eastAsia="Times New Roman" w:hAnsi="Arial" w:cs="Times New Roman"/>
          <w:bCs/>
          <w:sz w:val="20"/>
          <w:szCs w:val="20"/>
          <w:lang w:val="en-GB" w:eastAsia="zh-CN"/>
        </w:rPr>
      </w:pPr>
      <w:bookmarkStart w:id="3" w:name="_Hlk84023038"/>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5</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71469E">
        <w:rPr>
          <w:rFonts w:ascii="Arial" w:eastAsia="Times New Roman" w:hAnsi="Arial" w:cs="Times New Roman"/>
          <w:bCs/>
          <w:sz w:val="20"/>
          <w:szCs w:val="20"/>
          <w:lang w:val="en-GB" w:eastAsia="zh-CN"/>
        </w:rPr>
        <w:t>Overall capacity performance in DL in all deployment scenarios depends on the chosen PDB and data rates. As the PDB decreases and/or data rates increase, the system capacity decreases.</w:t>
      </w:r>
    </w:p>
    <w:p w14:paraId="61F129D5" w14:textId="23D5E096" w:rsidR="0071469E" w:rsidRDefault="0071469E" w:rsidP="0071469E">
      <w:pPr>
        <w:overflowPunct w:val="0"/>
        <w:autoSpaceDE w:val="0"/>
        <w:autoSpaceDN w:val="0"/>
        <w:adjustRightInd w:val="0"/>
        <w:spacing w:after="12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6</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71469E">
        <w:rPr>
          <w:rFonts w:ascii="Arial" w:eastAsia="Times New Roman" w:hAnsi="Arial" w:cs="Times New Roman"/>
          <w:bCs/>
          <w:sz w:val="20"/>
          <w:szCs w:val="20"/>
          <w:lang w:val="en-GB" w:eastAsia="zh-CN"/>
        </w:rPr>
        <w:t xml:space="preserve">There is </w:t>
      </w:r>
      <w:r w:rsidR="00696ED8">
        <w:rPr>
          <w:rFonts w:ascii="Arial" w:eastAsia="Times New Roman" w:hAnsi="Arial" w:cs="Times New Roman"/>
          <w:bCs/>
          <w:sz w:val="20"/>
          <w:szCs w:val="20"/>
          <w:lang w:val="en-GB" w:eastAsia="zh-CN"/>
        </w:rPr>
        <w:t xml:space="preserve">a </w:t>
      </w:r>
      <w:proofErr w:type="spellStart"/>
      <w:r w:rsidRPr="0071469E">
        <w:rPr>
          <w:rFonts w:ascii="Arial" w:eastAsia="Times New Roman" w:hAnsi="Arial" w:cs="Times New Roman"/>
          <w:bCs/>
          <w:sz w:val="20"/>
          <w:szCs w:val="20"/>
          <w:lang w:val="en-GB" w:eastAsia="zh-CN"/>
        </w:rPr>
        <w:t>tradeoff</w:t>
      </w:r>
      <w:proofErr w:type="spellEnd"/>
      <w:r w:rsidRPr="0071469E">
        <w:rPr>
          <w:rFonts w:ascii="Arial" w:eastAsia="Times New Roman" w:hAnsi="Arial" w:cs="Times New Roman"/>
          <w:bCs/>
          <w:sz w:val="20"/>
          <w:szCs w:val="20"/>
          <w:lang w:val="en-GB" w:eastAsia="zh-CN"/>
        </w:rPr>
        <w:t xml:space="preserve"> relation between PSG and </w:t>
      </w:r>
      <w:r w:rsidR="00643A63">
        <w:rPr>
          <w:rFonts w:ascii="Arial" w:eastAsia="Times New Roman" w:hAnsi="Arial" w:cs="Times New Roman"/>
          <w:bCs/>
          <w:sz w:val="20"/>
          <w:szCs w:val="20"/>
          <w:lang w:val="en-GB" w:eastAsia="zh-CN"/>
        </w:rPr>
        <w:t xml:space="preserve">capacity (i.e. </w:t>
      </w:r>
      <w:r w:rsidRPr="0071469E">
        <w:rPr>
          <w:rFonts w:ascii="Arial" w:eastAsia="Times New Roman" w:hAnsi="Arial" w:cs="Times New Roman"/>
          <w:bCs/>
          <w:sz w:val="20"/>
          <w:szCs w:val="20"/>
          <w:lang w:val="en-GB" w:eastAsia="zh-CN"/>
        </w:rPr>
        <w:t>ratio of satisfied UEs per cell</w:t>
      </w:r>
      <w:r w:rsidR="00643A63">
        <w:rPr>
          <w:rFonts w:ascii="Arial" w:eastAsia="Times New Roman" w:hAnsi="Arial" w:cs="Times New Roman"/>
          <w:bCs/>
          <w:sz w:val="20"/>
          <w:szCs w:val="20"/>
          <w:lang w:val="en-GB" w:eastAsia="zh-CN"/>
        </w:rPr>
        <w:t>)</w:t>
      </w:r>
      <w:r w:rsidRPr="0071469E">
        <w:rPr>
          <w:rFonts w:ascii="Arial" w:eastAsia="Times New Roman" w:hAnsi="Arial" w:cs="Times New Roman"/>
          <w:bCs/>
          <w:sz w:val="20"/>
          <w:szCs w:val="20"/>
          <w:lang w:val="en-GB" w:eastAsia="zh-CN"/>
        </w:rPr>
        <w:t>. As a result, PSG and ratio of satisfied UEs should be considered together when evaluating different power saving schemes</w:t>
      </w:r>
    </w:p>
    <w:p w14:paraId="2BD1CA9E" w14:textId="77777777" w:rsidR="0071469E" w:rsidRDefault="0071469E" w:rsidP="0071469E">
      <w:pPr>
        <w:overflowPunct w:val="0"/>
        <w:autoSpaceDE w:val="0"/>
        <w:autoSpaceDN w:val="0"/>
        <w:adjustRightInd w:val="0"/>
        <w:spacing w:after="120"/>
        <w:ind w:left="1699" w:hanging="1699"/>
        <w:jc w:val="both"/>
        <w:textAlignment w:val="baseline"/>
        <w:rPr>
          <w:rFonts w:ascii="Arial" w:eastAsia="Times New Roman" w:hAnsi="Arial" w:cs="Times New Roman"/>
          <w:b/>
          <w:sz w:val="20"/>
          <w:szCs w:val="20"/>
          <w:lang w:val="en-GB" w:eastAsia="zh-CN"/>
        </w:rPr>
      </w:pPr>
    </w:p>
    <w:p w14:paraId="3579EF25" w14:textId="0BD91CDB" w:rsidR="0071469E" w:rsidRDefault="0071469E" w:rsidP="0071469E">
      <w:pPr>
        <w:overflowPunct w:val="0"/>
        <w:autoSpaceDE w:val="0"/>
        <w:autoSpaceDN w:val="0"/>
        <w:adjustRightInd w:val="0"/>
        <w:spacing w:after="12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lastRenderedPageBreak/>
        <w:t xml:space="preserve">Observation </w:t>
      </w:r>
      <w:r>
        <w:rPr>
          <w:rFonts w:ascii="Arial" w:eastAsia="Times New Roman" w:hAnsi="Arial" w:cs="Times New Roman"/>
          <w:b/>
          <w:sz w:val="20"/>
          <w:szCs w:val="20"/>
          <w:lang w:val="en-GB" w:eastAsia="zh-CN"/>
        </w:rPr>
        <w:t>7</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71469E">
        <w:rPr>
          <w:rFonts w:ascii="Arial" w:eastAsia="Times New Roman" w:hAnsi="Arial" w:cs="Times New Roman"/>
          <w:bCs/>
          <w:sz w:val="20"/>
          <w:szCs w:val="20"/>
          <w:lang w:val="en-GB" w:eastAsia="zh-CN"/>
        </w:rPr>
        <w:t>Using any power saving scheme results in reducing the overall system capacity in all deployment scenarios</w:t>
      </w:r>
    </w:p>
    <w:p w14:paraId="3542316B" w14:textId="02F6527B" w:rsidR="0071469E" w:rsidRPr="00643A63" w:rsidRDefault="00643A63" w:rsidP="00643A63">
      <w:pPr>
        <w:overflowPunct w:val="0"/>
        <w:autoSpaceDE w:val="0"/>
        <w:autoSpaceDN w:val="0"/>
        <w:adjustRightInd w:val="0"/>
        <w:spacing w:after="12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8</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643A63">
        <w:rPr>
          <w:rFonts w:ascii="Arial" w:eastAsia="Times New Roman" w:hAnsi="Arial" w:cs="Times New Roman"/>
          <w:bCs/>
          <w:sz w:val="20"/>
          <w:szCs w:val="20"/>
          <w:lang w:val="en-GB" w:eastAsia="zh-CN"/>
        </w:rPr>
        <w:t xml:space="preserve">CDRX scheme 2 (4,2,2) has almost identical Resource Utilization (%) </w:t>
      </w:r>
      <w:r>
        <w:rPr>
          <w:rFonts w:ascii="Arial" w:eastAsia="Times New Roman" w:hAnsi="Arial" w:cs="Times New Roman"/>
          <w:bCs/>
          <w:sz w:val="20"/>
          <w:szCs w:val="20"/>
          <w:lang w:val="en-GB" w:eastAsia="zh-CN"/>
        </w:rPr>
        <w:t xml:space="preserve">and similar decrease in capacity </w:t>
      </w:r>
      <w:r w:rsidRPr="00643A63">
        <w:rPr>
          <w:rFonts w:ascii="Arial" w:eastAsia="Times New Roman" w:hAnsi="Arial" w:cs="Times New Roman"/>
          <w:bCs/>
          <w:sz w:val="20"/>
          <w:szCs w:val="20"/>
          <w:lang w:val="en-GB" w:eastAsia="zh-CN"/>
        </w:rPr>
        <w:t>as CDRX scheme 1 (16,12,4) but a better PSG performance for all simulated scenarios. This is expected as its On-duration is 50% of the total DRX cycle time (as opposed to 75% for CDRX scheme 1)</w:t>
      </w:r>
    </w:p>
    <w:bookmarkEnd w:id="3"/>
    <w:p w14:paraId="23A602F3" w14:textId="77777777" w:rsidR="006A3008" w:rsidRPr="00D17D0D" w:rsidRDefault="006A3008" w:rsidP="006A3008">
      <w:pPr>
        <w:pStyle w:val="Heading1"/>
        <w:rPr>
          <w:rFonts w:cs="Arial"/>
          <w:szCs w:val="32"/>
          <w:lang w:val="en-US"/>
        </w:rPr>
      </w:pPr>
      <w:r w:rsidRPr="00D17D0D">
        <w:rPr>
          <w:rFonts w:cs="Arial"/>
          <w:szCs w:val="32"/>
        </w:rPr>
        <w:t>Conclusion</w:t>
      </w:r>
    </w:p>
    <w:p w14:paraId="32CBDD39" w14:textId="6C1D8D1D" w:rsidR="006A3008" w:rsidRDefault="006A3008" w:rsidP="006A3008">
      <w:pPr>
        <w:tabs>
          <w:tab w:val="left" w:pos="0"/>
        </w:tabs>
        <w:rPr>
          <w:rFonts w:ascii="Arial" w:hAnsi="Arial" w:cs="Arial"/>
          <w:sz w:val="20"/>
          <w:szCs w:val="20"/>
        </w:rPr>
      </w:pPr>
      <w:r w:rsidRPr="00E66F0A">
        <w:rPr>
          <w:rFonts w:ascii="Arial" w:hAnsi="Arial" w:cs="Arial"/>
          <w:sz w:val="20"/>
          <w:szCs w:val="20"/>
        </w:rPr>
        <w:t xml:space="preserve">In this contribution, system level simulation results are provided for baseline scenarios for single stream </w:t>
      </w:r>
      <w:r w:rsidR="00C53F0C">
        <w:rPr>
          <w:rFonts w:ascii="Arial" w:hAnsi="Arial" w:cs="Arial"/>
          <w:sz w:val="20"/>
          <w:szCs w:val="20"/>
        </w:rPr>
        <w:t>UL</w:t>
      </w:r>
      <w:r w:rsidRPr="00E66F0A">
        <w:rPr>
          <w:rFonts w:ascii="Arial" w:hAnsi="Arial" w:cs="Arial"/>
          <w:sz w:val="20"/>
          <w:szCs w:val="20"/>
        </w:rPr>
        <w:t xml:space="preserve"> and </w:t>
      </w:r>
      <w:r w:rsidR="00C53F0C">
        <w:rPr>
          <w:rFonts w:ascii="Arial" w:hAnsi="Arial" w:cs="Arial"/>
          <w:sz w:val="20"/>
          <w:szCs w:val="20"/>
        </w:rPr>
        <w:t>DL</w:t>
      </w:r>
      <w:r w:rsidRPr="00E66F0A">
        <w:rPr>
          <w:rFonts w:ascii="Arial" w:hAnsi="Arial" w:cs="Arial"/>
          <w:sz w:val="20"/>
          <w:szCs w:val="20"/>
        </w:rPr>
        <w:t>, as well as</w:t>
      </w:r>
      <w:r>
        <w:rPr>
          <w:rFonts w:ascii="Arial" w:hAnsi="Arial" w:cs="Arial"/>
          <w:sz w:val="20"/>
          <w:szCs w:val="20"/>
        </w:rPr>
        <w:t xml:space="preserve"> capacity results for</w:t>
      </w:r>
      <w:r w:rsidRPr="00E66F0A">
        <w:rPr>
          <w:rFonts w:ascii="Arial" w:hAnsi="Arial" w:cs="Arial"/>
          <w:sz w:val="20"/>
          <w:szCs w:val="20"/>
        </w:rPr>
        <w:t xml:space="preserve"> a multiple-stream model in the UL. </w:t>
      </w:r>
      <w:r w:rsidR="00C53F0C">
        <w:rPr>
          <w:rFonts w:ascii="Arial" w:hAnsi="Arial" w:cs="Arial"/>
          <w:sz w:val="20"/>
          <w:szCs w:val="20"/>
        </w:rPr>
        <w:t xml:space="preserve">The </w:t>
      </w:r>
      <w:r w:rsidRPr="00E66F0A">
        <w:rPr>
          <w:rFonts w:ascii="Arial" w:hAnsi="Arial" w:cs="Arial"/>
          <w:sz w:val="20"/>
          <w:szCs w:val="20"/>
        </w:rPr>
        <w:t>following observations are made:</w:t>
      </w:r>
      <w:r>
        <w:rPr>
          <w:rFonts w:ascii="Arial" w:hAnsi="Arial" w:cs="Arial"/>
          <w:sz w:val="20"/>
          <w:szCs w:val="20"/>
        </w:rPr>
        <w:t xml:space="preserve">  </w:t>
      </w:r>
    </w:p>
    <w:p w14:paraId="44BB9260" w14:textId="77777777" w:rsidR="00B01A5B" w:rsidRPr="00E66F0A" w:rsidRDefault="00B01A5B" w:rsidP="006A3008">
      <w:pPr>
        <w:tabs>
          <w:tab w:val="left" w:pos="0"/>
        </w:tabs>
        <w:rPr>
          <w:rFonts w:ascii="Arial" w:hAnsi="Arial" w:cs="Arial"/>
          <w:sz w:val="20"/>
          <w:szCs w:val="20"/>
        </w:rPr>
      </w:pPr>
    </w:p>
    <w:p w14:paraId="39AB3A6D" w14:textId="77777777" w:rsidR="00B01A5B" w:rsidRDefault="00B01A5B" w:rsidP="00B01A5B">
      <w:pPr>
        <w:overflowPunct w:val="0"/>
        <w:autoSpaceDE w:val="0"/>
        <w:autoSpaceDN w:val="0"/>
        <w:adjustRightInd w:val="0"/>
        <w:spacing w:after="18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1: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The uplink traffic of AR (aggregated video) with 10Mbps data rates is the bottleneck of the system capacity in FR1, compared to the uplink traffic of CG/VR (pose and control information).</w:t>
      </w:r>
    </w:p>
    <w:p w14:paraId="78ED378B" w14:textId="77777777" w:rsidR="00B01A5B" w:rsidRPr="00655F65" w:rsidRDefault="00B01A5B" w:rsidP="00B01A5B">
      <w:pPr>
        <w:overflowPunct w:val="0"/>
        <w:autoSpaceDE w:val="0"/>
        <w:autoSpaceDN w:val="0"/>
        <w:adjustRightInd w:val="0"/>
        <w:spacing w:after="120"/>
        <w:ind w:left="1699" w:hanging="1699"/>
        <w:jc w:val="both"/>
        <w:textAlignment w:val="baseline"/>
        <w:rPr>
          <w:rFonts w:ascii="Arial" w:hAnsi="Arial"/>
          <w:bCs/>
          <w:lang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2</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Transitioning from InH to DU deployment scenario has a significant impact on the capacity as shown by a large drop in #UEs/cell that can be supported for all XR applications</w:t>
      </w:r>
    </w:p>
    <w:p w14:paraId="3F78C86E" w14:textId="77777777" w:rsidR="00B01A5B" w:rsidRDefault="00B01A5B" w:rsidP="00B01A5B">
      <w:pPr>
        <w:overflowPunct w:val="0"/>
        <w:autoSpaceDE w:val="0"/>
        <w:autoSpaceDN w:val="0"/>
        <w:adjustRightInd w:val="0"/>
        <w:spacing w:after="12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3</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UL capacity of multi-stream model is less than that of single-stream model.</w:t>
      </w:r>
    </w:p>
    <w:p w14:paraId="17AE0465" w14:textId="77777777" w:rsidR="00B01A5B" w:rsidRDefault="00B01A5B" w:rsidP="00B01A5B">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4</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Capacity trends in multi-stream model mirrors that of single-stream aggregated video in the UL (with a lower number of supported UEs/cell), leading to the following conclusions:</w:t>
      </w:r>
    </w:p>
    <w:p w14:paraId="09EB67C4" w14:textId="77777777" w:rsidR="00B01A5B" w:rsidRPr="00E66F0A" w:rsidRDefault="00B01A5B" w:rsidP="00B01A5B">
      <w:pPr>
        <w:pStyle w:val="ListParagraph"/>
        <w:numPr>
          <w:ilvl w:val="0"/>
          <w:numId w:val="31"/>
        </w:numPr>
        <w:tabs>
          <w:tab w:val="left" w:pos="0"/>
        </w:tabs>
        <w:ind w:hanging="450"/>
        <w:rPr>
          <w:rFonts w:ascii="Arial" w:hAnsi="Arial" w:cs="Arial"/>
          <w:sz w:val="20"/>
          <w:szCs w:val="20"/>
        </w:rPr>
      </w:pPr>
      <w:r w:rsidRPr="00E66F0A">
        <w:rPr>
          <w:rFonts w:ascii="Arial" w:hAnsi="Arial" w:cs="Arial"/>
          <w:sz w:val="20"/>
          <w:szCs w:val="20"/>
        </w:rPr>
        <w:t>Capacity bottleneck in multi-stream model is largely due to transmission of aggregated video in the UL.</w:t>
      </w:r>
    </w:p>
    <w:p w14:paraId="26F89236" w14:textId="77777777" w:rsidR="00B01A5B" w:rsidRPr="00655F65" w:rsidRDefault="00B01A5B" w:rsidP="00B01A5B">
      <w:pPr>
        <w:pStyle w:val="ListParagraph"/>
        <w:numPr>
          <w:ilvl w:val="0"/>
          <w:numId w:val="31"/>
        </w:numPr>
        <w:tabs>
          <w:tab w:val="left" w:pos="0"/>
        </w:tabs>
        <w:ind w:hanging="450"/>
        <w:rPr>
          <w:rFonts w:ascii="Arial" w:hAnsi="Arial" w:cs="Arial"/>
        </w:rPr>
      </w:pPr>
      <w:r w:rsidRPr="00E66F0A">
        <w:rPr>
          <w:rFonts w:ascii="Arial" w:hAnsi="Arial" w:cs="Arial"/>
          <w:sz w:val="20"/>
          <w:szCs w:val="20"/>
        </w:rPr>
        <w:t>The impact of sending pose information in multi-stream model is not entirely negligible.</w:t>
      </w:r>
    </w:p>
    <w:p w14:paraId="290DEA73" w14:textId="65E553D7" w:rsidR="00B01A5B" w:rsidRDefault="00B01A5B" w:rsidP="00643A63">
      <w:pPr>
        <w:tabs>
          <w:tab w:val="left" w:pos="0"/>
        </w:tabs>
        <w:rPr>
          <w:rFonts w:ascii="Arial" w:hAnsi="Arial" w:cs="Arial"/>
          <w:lang w:val="en-GB"/>
        </w:rPr>
      </w:pPr>
    </w:p>
    <w:p w14:paraId="6C0038D2" w14:textId="77777777" w:rsidR="00643A63" w:rsidRPr="0071469E" w:rsidRDefault="00643A63" w:rsidP="00643A63">
      <w:pPr>
        <w:overflowPunct w:val="0"/>
        <w:autoSpaceDE w:val="0"/>
        <w:autoSpaceDN w:val="0"/>
        <w:adjustRightInd w:val="0"/>
        <w:spacing w:after="12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5</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71469E">
        <w:rPr>
          <w:rFonts w:ascii="Arial" w:eastAsia="Times New Roman" w:hAnsi="Arial" w:cs="Times New Roman"/>
          <w:bCs/>
          <w:sz w:val="20"/>
          <w:szCs w:val="20"/>
          <w:lang w:val="en-GB" w:eastAsia="zh-CN"/>
        </w:rPr>
        <w:t>Overall capacity performance in DL in all deployment scenarios depends on the chosen PDB and data rates. As the PDB decreases and/or data rates increase, the system capacity decreases.</w:t>
      </w:r>
    </w:p>
    <w:p w14:paraId="4CC73B21" w14:textId="0F9EADD7" w:rsidR="00643A63" w:rsidRPr="00643A63" w:rsidRDefault="00643A63" w:rsidP="00643A63">
      <w:pPr>
        <w:overflowPunct w:val="0"/>
        <w:autoSpaceDE w:val="0"/>
        <w:autoSpaceDN w:val="0"/>
        <w:adjustRightInd w:val="0"/>
        <w:spacing w:after="12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6</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71469E">
        <w:rPr>
          <w:rFonts w:ascii="Arial" w:eastAsia="Times New Roman" w:hAnsi="Arial" w:cs="Times New Roman"/>
          <w:bCs/>
          <w:sz w:val="20"/>
          <w:szCs w:val="20"/>
          <w:lang w:val="en-GB" w:eastAsia="zh-CN"/>
        </w:rPr>
        <w:t xml:space="preserve">There is </w:t>
      </w:r>
      <w:r w:rsidR="00696ED8">
        <w:rPr>
          <w:rFonts w:ascii="Arial" w:eastAsia="Times New Roman" w:hAnsi="Arial" w:cs="Times New Roman"/>
          <w:bCs/>
          <w:sz w:val="20"/>
          <w:szCs w:val="20"/>
          <w:lang w:val="en-GB" w:eastAsia="zh-CN"/>
        </w:rPr>
        <w:t xml:space="preserve">a </w:t>
      </w:r>
      <w:proofErr w:type="spellStart"/>
      <w:r w:rsidRPr="0071469E">
        <w:rPr>
          <w:rFonts w:ascii="Arial" w:eastAsia="Times New Roman" w:hAnsi="Arial" w:cs="Times New Roman"/>
          <w:bCs/>
          <w:sz w:val="20"/>
          <w:szCs w:val="20"/>
          <w:lang w:val="en-GB" w:eastAsia="zh-CN"/>
        </w:rPr>
        <w:t>tradeoff</w:t>
      </w:r>
      <w:proofErr w:type="spellEnd"/>
      <w:r w:rsidRPr="0071469E">
        <w:rPr>
          <w:rFonts w:ascii="Arial" w:eastAsia="Times New Roman" w:hAnsi="Arial" w:cs="Times New Roman"/>
          <w:bCs/>
          <w:sz w:val="20"/>
          <w:szCs w:val="20"/>
          <w:lang w:val="en-GB" w:eastAsia="zh-CN"/>
        </w:rPr>
        <w:t xml:space="preserve"> relation between PSG and </w:t>
      </w:r>
      <w:r>
        <w:rPr>
          <w:rFonts w:ascii="Arial" w:eastAsia="Times New Roman" w:hAnsi="Arial" w:cs="Times New Roman"/>
          <w:bCs/>
          <w:sz w:val="20"/>
          <w:szCs w:val="20"/>
          <w:lang w:val="en-GB" w:eastAsia="zh-CN"/>
        </w:rPr>
        <w:t xml:space="preserve">capacity (i.e. </w:t>
      </w:r>
      <w:r w:rsidRPr="0071469E">
        <w:rPr>
          <w:rFonts w:ascii="Arial" w:eastAsia="Times New Roman" w:hAnsi="Arial" w:cs="Times New Roman"/>
          <w:bCs/>
          <w:sz w:val="20"/>
          <w:szCs w:val="20"/>
          <w:lang w:val="en-GB" w:eastAsia="zh-CN"/>
        </w:rPr>
        <w:t>ratio of satisfied UEs per cell</w:t>
      </w:r>
      <w:r>
        <w:rPr>
          <w:rFonts w:ascii="Arial" w:eastAsia="Times New Roman" w:hAnsi="Arial" w:cs="Times New Roman"/>
          <w:bCs/>
          <w:sz w:val="20"/>
          <w:szCs w:val="20"/>
          <w:lang w:val="en-GB" w:eastAsia="zh-CN"/>
        </w:rPr>
        <w:t>)</w:t>
      </w:r>
      <w:r w:rsidRPr="0071469E">
        <w:rPr>
          <w:rFonts w:ascii="Arial" w:eastAsia="Times New Roman" w:hAnsi="Arial" w:cs="Times New Roman"/>
          <w:bCs/>
          <w:sz w:val="20"/>
          <w:szCs w:val="20"/>
          <w:lang w:val="en-GB" w:eastAsia="zh-CN"/>
        </w:rPr>
        <w:t>. As a result, PSG and ratio of satisfied UEs should be considered together when evaluating different power saving schemes</w:t>
      </w:r>
    </w:p>
    <w:p w14:paraId="123448B1" w14:textId="77777777" w:rsidR="00643A63" w:rsidRDefault="00643A63" w:rsidP="00643A63">
      <w:pPr>
        <w:overflowPunct w:val="0"/>
        <w:autoSpaceDE w:val="0"/>
        <w:autoSpaceDN w:val="0"/>
        <w:adjustRightInd w:val="0"/>
        <w:spacing w:after="12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7</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71469E">
        <w:rPr>
          <w:rFonts w:ascii="Arial" w:eastAsia="Times New Roman" w:hAnsi="Arial" w:cs="Times New Roman"/>
          <w:bCs/>
          <w:sz w:val="20"/>
          <w:szCs w:val="20"/>
          <w:lang w:val="en-GB" w:eastAsia="zh-CN"/>
        </w:rPr>
        <w:t>Using any power saving scheme results in reducing the overall system capacity in all deployment scenarios</w:t>
      </w:r>
    </w:p>
    <w:p w14:paraId="29CE5784" w14:textId="4E09F767" w:rsidR="00643A63" w:rsidRPr="00643A63" w:rsidRDefault="00643A63" w:rsidP="00643A63">
      <w:pPr>
        <w:overflowPunct w:val="0"/>
        <w:autoSpaceDE w:val="0"/>
        <w:autoSpaceDN w:val="0"/>
        <w:adjustRightInd w:val="0"/>
        <w:spacing w:after="12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8</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643A63">
        <w:rPr>
          <w:rFonts w:ascii="Arial" w:eastAsia="Times New Roman" w:hAnsi="Arial" w:cs="Times New Roman"/>
          <w:bCs/>
          <w:sz w:val="20"/>
          <w:szCs w:val="20"/>
          <w:lang w:val="en-GB" w:eastAsia="zh-CN"/>
        </w:rPr>
        <w:t xml:space="preserve">CDRX scheme 2 (4,2,2) has almost identical Resource Utilization (%) </w:t>
      </w:r>
      <w:r>
        <w:rPr>
          <w:rFonts w:ascii="Arial" w:eastAsia="Times New Roman" w:hAnsi="Arial" w:cs="Times New Roman"/>
          <w:bCs/>
          <w:sz w:val="20"/>
          <w:szCs w:val="20"/>
          <w:lang w:val="en-GB" w:eastAsia="zh-CN"/>
        </w:rPr>
        <w:t xml:space="preserve">and similar decrease in capacity </w:t>
      </w:r>
      <w:r w:rsidRPr="00643A63">
        <w:rPr>
          <w:rFonts w:ascii="Arial" w:eastAsia="Times New Roman" w:hAnsi="Arial" w:cs="Times New Roman"/>
          <w:bCs/>
          <w:sz w:val="20"/>
          <w:szCs w:val="20"/>
          <w:lang w:val="en-GB" w:eastAsia="zh-CN"/>
        </w:rPr>
        <w:t>as CDRX scheme 1 (16,12,4) but a better PSG performance for all simulated scenarios. This is expected as its On-duration is 50% of the total DRX cycle time (as opposed to 75% for CDRX scheme 1)</w:t>
      </w:r>
    </w:p>
    <w:p w14:paraId="39691E14" w14:textId="77777777" w:rsidR="006A3008" w:rsidRPr="006A1330" w:rsidRDefault="006A3008" w:rsidP="006A3008">
      <w:pPr>
        <w:pStyle w:val="Heading1"/>
        <w:rPr>
          <w:rFonts w:cs="Arial"/>
        </w:rPr>
      </w:pPr>
      <w:r w:rsidRPr="006A1330">
        <w:rPr>
          <w:rFonts w:cs="Arial"/>
        </w:rPr>
        <w:t>References</w:t>
      </w:r>
    </w:p>
    <w:p w14:paraId="6CB40AC6" w14:textId="3ADD2D26" w:rsidR="009E63C7" w:rsidRPr="00E66F0A" w:rsidRDefault="009E63C7" w:rsidP="009E63C7">
      <w:pPr>
        <w:pStyle w:val="Reference"/>
        <w:overflowPunct w:val="0"/>
        <w:autoSpaceDE w:val="0"/>
        <w:autoSpaceDN w:val="0"/>
        <w:adjustRightInd w:val="0"/>
        <w:spacing w:after="120"/>
        <w:jc w:val="both"/>
        <w:textAlignment w:val="baseline"/>
        <w:rPr>
          <w:rFonts w:ascii="Arial" w:hAnsi="Arial" w:cs="Arial"/>
          <w:sz w:val="20"/>
          <w:szCs w:val="20"/>
        </w:rPr>
      </w:pPr>
      <w:bookmarkStart w:id="4" w:name="_Hlk54273088"/>
      <w:r w:rsidRPr="00E66F0A">
        <w:rPr>
          <w:rFonts w:ascii="Arial" w:hAnsi="Arial" w:cs="Arial"/>
          <w:sz w:val="20"/>
          <w:szCs w:val="20"/>
        </w:rPr>
        <w:t>RAN1 Chairman notes, RAN1#10</w:t>
      </w:r>
      <w:r>
        <w:rPr>
          <w:rFonts w:ascii="Arial" w:hAnsi="Arial" w:cs="Arial"/>
          <w:sz w:val="20"/>
          <w:szCs w:val="20"/>
        </w:rPr>
        <w:t>6</w:t>
      </w:r>
      <w:r w:rsidRPr="00E66F0A">
        <w:rPr>
          <w:rFonts w:ascii="Arial" w:hAnsi="Arial" w:cs="Arial"/>
          <w:sz w:val="20"/>
          <w:szCs w:val="20"/>
        </w:rPr>
        <w:t xml:space="preserve">-e, </w:t>
      </w:r>
      <w:r>
        <w:rPr>
          <w:rFonts w:ascii="Arial" w:hAnsi="Arial" w:cs="Arial"/>
          <w:sz w:val="20"/>
          <w:szCs w:val="20"/>
        </w:rPr>
        <w:t>Aug</w:t>
      </w:r>
      <w:r w:rsidRPr="00E66F0A">
        <w:rPr>
          <w:rFonts w:ascii="Arial" w:hAnsi="Arial" w:cs="Arial"/>
          <w:sz w:val="20"/>
          <w:szCs w:val="20"/>
        </w:rPr>
        <w:t xml:space="preserve"> 2021</w:t>
      </w:r>
    </w:p>
    <w:p w14:paraId="10B3C58D" w14:textId="38E21DAC" w:rsidR="006A3008" w:rsidRPr="00E66F0A" w:rsidRDefault="006A3008" w:rsidP="006A3008">
      <w:pPr>
        <w:pStyle w:val="Reference"/>
        <w:overflowPunct w:val="0"/>
        <w:autoSpaceDE w:val="0"/>
        <w:autoSpaceDN w:val="0"/>
        <w:adjustRightInd w:val="0"/>
        <w:spacing w:after="120"/>
        <w:jc w:val="both"/>
        <w:textAlignment w:val="baseline"/>
        <w:rPr>
          <w:rFonts w:ascii="Arial" w:hAnsi="Arial" w:cs="Arial"/>
          <w:sz w:val="20"/>
          <w:szCs w:val="20"/>
        </w:rPr>
      </w:pPr>
      <w:r w:rsidRPr="00E66F0A">
        <w:rPr>
          <w:rFonts w:ascii="Arial" w:hAnsi="Arial" w:cs="Arial"/>
          <w:sz w:val="20"/>
          <w:szCs w:val="20"/>
        </w:rPr>
        <w:t>RAN1 Chairman notes, RAN1#105-e, May 2021</w:t>
      </w:r>
    </w:p>
    <w:p w14:paraId="5BAE755B" w14:textId="77777777" w:rsidR="006A3008" w:rsidRPr="00E66F0A" w:rsidRDefault="006A3008" w:rsidP="006A3008">
      <w:pPr>
        <w:pStyle w:val="Reference"/>
        <w:overflowPunct w:val="0"/>
        <w:autoSpaceDE w:val="0"/>
        <w:autoSpaceDN w:val="0"/>
        <w:adjustRightInd w:val="0"/>
        <w:spacing w:after="120"/>
        <w:jc w:val="both"/>
        <w:textAlignment w:val="baseline"/>
        <w:rPr>
          <w:rFonts w:ascii="Arial" w:hAnsi="Arial" w:cs="Arial"/>
          <w:sz w:val="20"/>
          <w:szCs w:val="20"/>
        </w:rPr>
      </w:pPr>
      <w:r w:rsidRPr="00E66F0A">
        <w:rPr>
          <w:rFonts w:ascii="Arial" w:hAnsi="Arial" w:cs="Arial"/>
          <w:sz w:val="20"/>
          <w:szCs w:val="20"/>
        </w:rPr>
        <w:t>RAN1 Chairman notes, RAN1#104-bis-e, Apr 2021</w:t>
      </w:r>
    </w:p>
    <w:p w14:paraId="10E5AEF7" w14:textId="51F582A7" w:rsidR="00F05BBF" w:rsidRPr="00643A63" w:rsidRDefault="006A3008" w:rsidP="006A3008">
      <w:pPr>
        <w:pStyle w:val="Reference"/>
        <w:spacing w:after="120"/>
        <w:ind w:left="562" w:hanging="562"/>
        <w:rPr>
          <w:rFonts w:ascii="Arial" w:hAnsi="Arial" w:cs="Arial"/>
          <w:sz w:val="20"/>
          <w:szCs w:val="20"/>
        </w:rPr>
      </w:pPr>
      <w:r w:rsidRPr="00E66F0A">
        <w:rPr>
          <w:rFonts w:ascii="Arial" w:hAnsi="Arial" w:cs="Arial"/>
          <w:sz w:val="20"/>
          <w:szCs w:val="20"/>
        </w:rPr>
        <w:t>RAN1 Chairman notes, RAN1#104-e, Jan 2021</w:t>
      </w:r>
      <w:bookmarkEnd w:id="4"/>
    </w:p>
    <w:sectPr w:rsidR="00F05BBF" w:rsidRPr="00643A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356C8AA"/>
    <w:lvl w:ilvl="0">
      <w:start w:val="1"/>
      <w:numFmt w:val="decimal"/>
      <w:pStyle w:val="Heading1"/>
      <w:lvlText w:val="%1"/>
      <w:lvlJc w:val="left"/>
      <w:pPr>
        <w:tabs>
          <w:tab w:val="num" w:pos="432"/>
        </w:tabs>
        <w:ind w:left="432" w:hanging="432"/>
      </w:pPr>
      <w:rPr>
        <w:rFonts w:hint="default"/>
        <w:sz w:val="36"/>
        <w:szCs w:val="36"/>
        <w:lang w:val="en-US"/>
      </w:rPr>
    </w:lvl>
    <w:lvl w:ilvl="1">
      <w:start w:val="1"/>
      <w:numFmt w:val="decimal"/>
      <w:pStyle w:val="Heading2"/>
      <w:lvlText w:val="%1.%2"/>
      <w:lvlJc w:val="left"/>
      <w:pPr>
        <w:tabs>
          <w:tab w:val="num" w:pos="4716"/>
        </w:tabs>
        <w:ind w:left="4716" w:hanging="576"/>
      </w:pPr>
      <w:rPr>
        <w:rFonts w:hint="default"/>
        <w:sz w:val="28"/>
        <w:lang w:val="en-US"/>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2664"/>
        </w:tabs>
        <w:ind w:left="26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6B0FD0"/>
    <w:multiLevelType w:val="hybridMultilevel"/>
    <w:tmpl w:val="0E0C1E7E"/>
    <w:lvl w:ilvl="0" w:tplc="8CA63858">
      <w:start w:val="1"/>
      <w:numFmt w:val="lowerRoman"/>
      <w:lvlText w:val="%1)"/>
      <w:lvlJc w:val="left"/>
      <w:pPr>
        <w:ind w:left="2160" w:hanging="72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C008CA"/>
    <w:multiLevelType w:val="hybridMultilevel"/>
    <w:tmpl w:val="FF26FACC"/>
    <w:lvl w:ilvl="0" w:tplc="22DE0B20">
      <w:start w:val="1"/>
      <w:numFmt w:val="bullet"/>
      <w:lvlText w:val="•"/>
      <w:lvlJc w:val="left"/>
      <w:pPr>
        <w:ind w:left="360" w:hanging="360"/>
      </w:pPr>
      <w:rPr>
        <w:b/>
        <w:sz w:val="28"/>
        <w:szCs w:val="28"/>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53E6556"/>
    <w:multiLevelType w:val="multilevel"/>
    <w:tmpl w:val="253E655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B573DD6"/>
    <w:multiLevelType w:val="hybridMultilevel"/>
    <w:tmpl w:val="0E0C1E7E"/>
    <w:lvl w:ilvl="0" w:tplc="8CA63858">
      <w:start w:val="1"/>
      <w:numFmt w:val="lowerRoman"/>
      <w:lvlText w:val="%1)"/>
      <w:lvlJc w:val="left"/>
      <w:pPr>
        <w:ind w:left="2160" w:hanging="72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9108CE"/>
    <w:multiLevelType w:val="hybridMultilevel"/>
    <w:tmpl w:val="0E0C1E7E"/>
    <w:lvl w:ilvl="0" w:tplc="8CA63858">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F9063C"/>
    <w:multiLevelType w:val="hybridMultilevel"/>
    <w:tmpl w:val="C92672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AF3C44"/>
    <w:multiLevelType w:val="hybridMultilevel"/>
    <w:tmpl w:val="5B903F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D1505D9"/>
    <w:multiLevelType w:val="hybridMultilevel"/>
    <w:tmpl w:val="FFBA0DD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03620AE"/>
    <w:multiLevelType w:val="hybridMultilevel"/>
    <w:tmpl w:val="1F30B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1"/>
  </w:num>
  <w:num w:numId="3">
    <w:abstractNumId w:val="21"/>
  </w:num>
  <w:num w:numId="4">
    <w:abstractNumId w:val="15"/>
  </w:num>
  <w:num w:numId="5">
    <w:abstractNumId w:val="18"/>
  </w:num>
  <w:num w:numId="6">
    <w:abstractNumId w:val="26"/>
  </w:num>
  <w:num w:numId="7">
    <w:abstractNumId w:val="13"/>
  </w:num>
  <w:num w:numId="8">
    <w:abstractNumId w:val="6"/>
  </w:num>
  <w:num w:numId="9">
    <w:abstractNumId w:val="14"/>
  </w:num>
  <w:num w:numId="10">
    <w:abstractNumId w:val="19"/>
  </w:num>
  <w:num w:numId="11">
    <w:abstractNumId w:val="16"/>
  </w:num>
  <w:num w:numId="12">
    <w:abstractNumId w:val="23"/>
  </w:num>
  <w:num w:numId="13">
    <w:abstractNumId w:val="8"/>
  </w:num>
  <w:num w:numId="14">
    <w:abstractNumId w:val="3"/>
  </w:num>
  <w:num w:numId="15">
    <w:abstractNumId w:val="7"/>
  </w:num>
  <w:num w:numId="16">
    <w:abstractNumId w:val="1"/>
  </w:num>
  <w:num w:numId="17">
    <w:abstractNumId w:val="17"/>
  </w:num>
  <w:num w:numId="18">
    <w:abstractNumId w:val="20"/>
  </w:num>
  <w:num w:numId="19">
    <w:abstractNumId w:val="4"/>
  </w:num>
  <w:num w:numId="20">
    <w:abstractNumId w:val="5"/>
  </w:num>
  <w:num w:numId="21">
    <w:abstractNumId w:val="25"/>
  </w:num>
  <w:num w:numId="22">
    <w:abstractNumId w:val="22"/>
  </w:num>
  <w:num w:numId="23">
    <w:abstractNumId w:val="10"/>
  </w:num>
  <w:num w:numId="24">
    <w:abstractNumId w:val="24"/>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2"/>
  </w:num>
  <w:num w:numId="28">
    <w:abstractNumId w:val="0"/>
  </w:num>
  <w:num w:numId="29">
    <w:abstractNumId w:val="0"/>
  </w:num>
  <w:num w:numId="30">
    <w:abstractNumId w:val="0"/>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DB4"/>
    <w:rsid w:val="00004136"/>
    <w:rsid w:val="000050A4"/>
    <w:rsid w:val="000061AB"/>
    <w:rsid w:val="0000656A"/>
    <w:rsid w:val="000128C0"/>
    <w:rsid w:val="00012B8B"/>
    <w:rsid w:val="00013E83"/>
    <w:rsid w:val="00022F4D"/>
    <w:rsid w:val="000241BC"/>
    <w:rsid w:val="0002599B"/>
    <w:rsid w:val="000266E6"/>
    <w:rsid w:val="000302B6"/>
    <w:rsid w:val="00035EA2"/>
    <w:rsid w:val="00040151"/>
    <w:rsid w:val="00041CC1"/>
    <w:rsid w:val="000434EB"/>
    <w:rsid w:val="00044E03"/>
    <w:rsid w:val="00045A20"/>
    <w:rsid w:val="00053C83"/>
    <w:rsid w:val="0006007D"/>
    <w:rsid w:val="00061CB1"/>
    <w:rsid w:val="00064FE9"/>
    <w:rsid w:val="0006780A"/>
    <w:rsid w:val="00071086"/>
    <w:rsid w:val="00073619"/>
    <w:rsid w:val="00077792"/>
    <w:rsid w:val="00077CA4"/>
    <w:rsid w:val="0008010C"/>
    <w:rsid w:val="00080649"/>
    <w:rsid w:val="00081385"/>
    <w:rsid w:val="00081DFD"/>
    <w:rsid w:val="0008423E"/>
    <w:rsid w:val="00084C1C"/>
    <w:rsid w:val="00084CD3"/>
    <w:rsid w:val="00084FD3"/>
    <w:rsid w:val="00091804"/>
    <w:rsid w:val="00092A3A"/>
    <w:rsid w:val="00095C63"/>
    <w:rsid w:val="0009706E"/>
    <w:rsid w:val="000A0DE6"/>
    <w:rsid w:val="000A1B7B"/>
    <w:rsid w:val="000A5C3C"/>
    <w:rsid w:val="000B02A1"/>
    <w:rsid w:val="000C1CB9"/>
    <w:rsid w:val="000C2449"/>
    <w:rsid w:val="000C5F9D"/>
    <w:rsid w:val="000C6591"/>
    <w:rsid w:val="000C7694"/>
    <w:rsid w:val="000D1060"/>
    <w:rsid w:val="000D23C7"/>
    <w:rsid w:val="000D3883"/>
    <w:rsid w:val="000D78D1"/>
    <w:rsid w:val="000E0BBF"/>
    <w:rsid w:val="000E11B5"/>
    <w:rsid w:val="000E125D"/>
    <w:rsid w:val="000E1C25"/>
    <w:rsid w:val="000E57AB"/>
    <w:rsid w:val="000E629B"/>
    <w:rsid w:val="000F54A0"/>
    <w:rsid w:val="000F57E4"/>
    <w:rsid w:val="000F588D"/>
    <w:rsid w:val="000F7721"/>
    <w:rsid w:val="001037EF"/>
    <w:rsid w:val="00105584"/>
    <w:rsid w:val="00106726"/>
    <w:rsid w:val="00110674"/>
    <w:rsid w:val="00112F0A"/>
    <w:rsid w:val="00116389"/>
    <w:rsid w:val="00122825"/>
    <w:rsid w:val="001244F7"/>
    <w:rsid w:val="00126528"/>
    <w:rsid w:val="00126E1B"/>
    <w:rsid w:val="001332E8"/>
    <w:rsid w:val="00133325"/>
    <w:rsid w:val="00134825"/>
    <w:rsid w:val="00136309"/>
    <w:rsid w:val="001364FC"/>
    <w:rsid w:val="0013732A"/>
    <w:rsid w:val="001401B4"/>
    <w:rsid w:val="001404AE"/>
    <w:rsid w:val="0014215A"/>
    <w:rsid w:val="001421FF"/>
    <w:rsid w:val="00143BD0"/>
    <w:rsid w:val="001440F9"/>
    <w:rsid w:val="00144C2E"/>
    <w:rsid w:val="00145303"/>
    <w:rsid w:val="001470F5"/>
    <w:rsid w:val="00151E96"/>
    <w:rsid w:val="00153196"/>
    <w:rsid w:val="0015339D"/>
    <w:rsid w:val="00160E6D"/>
    <w:rsid w:val="00162B6A"/>
    <w:rsid w:val="00163059"/>
    <w:rsid w:val="001640E4"/>
    <w:rsid w:val="00165813"/>
    <w:rsid w:val="00166A13"/>
    <w:rsid w:val="00172102"/>
    <w:rsid w:val="00172BF9"/>
    <w:rsid w:val="00172C79"/>
    <w:rsid w:val="00175D5B"/>
    <w:rsid w:val="0017763F"/>
    <w:rsid w:val="001779F5"/>
    <w:rsid w:val="00177A57"/>
    <w:rsid w:val="00177D6B"/>
    <w:rsid w:val="001802A4"/>
    <w:rsid w:val="00186AEB"/>
    <w:rsid w:val="00186ECC"/>
    <w:rsid w:val="001902FF"/>
    <w:rsid w:val="001917E6"/>
    <w:rsid w:val="001944E2"/>
    <w:rsid w:val="00195429"/>
    <w:rsid w:val="00196029"/>
    <w:rsid w:val="00197DE7"/>
    <w:rsid w:val="001A0E6F"/>
    <w:rsid w:val="001A1642"/>
    <w:rsid w:val="001A4B11"/>
    <w:rsid w:val="001A7776"/>
    <w:rsid w:val="001B1CCF"/>
    <w:rsid w:val="001B3795"/>
    <w:rsid w:val="001B4B39"/>
    <w:rsid w:val="001B75C1"/>
    <w:rsid w:val="001C007D"/>
    <w:rsid w:val="001C0934"/>
    <w:rsid w:val="001C0A4B"/>
    <w:rsid w:val="001C105B"/>
    <w:rsid w:val="001C287D"/>
    <w:rsid w:val="001C3E71"/>
    <w:rsid w:val="001C4E0C"/>
    <w:rsid w:val="001C5C0A"/>
    <w:rsid w:val="001C647F"/>
    <w:rsid w:val="001C765E"/>
    <w:rsid w:val="001D009E"/>
    <w:rsid w:val="001D333B"/>
    <w:rsid w:val="001D3BD7"/>
    <w:rsid w:val="001E13A3"/>
    <w:rsid w:val="001E5403"/>
    <w:rsid w:val="001E6C42"/>
    <w:rsid w:val="001E78D5"/>
    <w:rsid w:val="001F039C"/>
    <w:rsid w:val="001F1CED"/>
    <w:rsid w:val="001F23C8"/>
    <w:rsid w:val="001F3C69"/>
    <w:rsid w:val="001F607C"/>
    <w:rsid w:val="001F62D4"/>
    <w:rsid w:val="00200154"/>
    <w:rsid w:val="00200F45"/>
    <w:rsid w:val="00201222"/>
    <w:rsid w:val="0020181D"/>
    <w:rsid w:val="00203015"/>
    <w:rsid w:val="00203AF5"/>
    <w:rsid w:val="00211D43"/>
    <w:rsid w:val="00211FAC"/>
    <w:rsid w:val="002138F3"/>
    <w:rsid w:val="0022083C"/>
    <w:rsid w:val="00223403"/>
    <w:rsid w:val="002267DC"/>
    <w:rsid w:val="00226DAE"/>
    <w:rsid w:val="00227224"/>
    <w:rsid w:val="002279B5"/>
    <w:rsid w:val="00230BBB"/>
    <w:rsid w:val="0023113D"/>
    <w:rsid w:val="002373BD"/>
    <w:rsid w:val="00237825"/>
    <w:rsid w:val="00237A9A"/>
    <w:rsid w:val="00243D8A"/>
    <w:rsid w:val="00244896"/>
    <w:rsid w:val="00246650"/>
    <w:rsid w:val="00246FDF"/>
    <w:rsid w:val="00247216"/>
    <w:rsid w:val="00255FEF"/>
    <w:rsid w:val="00257F27"/>
    <w:rsid w:val="00261D69"/>
    <w:rsid w:val="002645BD"/>
    <w:rsid w:val="002647DF"/>
    <w:rsid w:val="00266BF4"/>
    <w:rsid w:val="00270F44"/>
    <w:rsid w:val="002732DC"/>
    <w:rsid w:val="00273420"/>
    <w:rsid w:val="00274D21"/>
    <w:rsid w:val="0027538C"/>
    <w:rsid w:val="00276328"/>
    <w:rsid w:val="002763F1"/>
    <w:rsid w:val="00280362"/>
    <w:rsid w:val="002819C7"/>
    <w:rsid w:val="00282342"/>
    <w:rsid w:val="0028366E"/>
    <w:rsid w:val="002931CA"/>
    <w:rsid w:val="002935DE"/>
    <w:rsid w:val="00295B2A"/>
    <w:rsid w:val="00295D61"/>
    <w:rsid w:val="00295D96"/>
    <w:rsid w:val="002972BB"/>
    <w:rsid w:val="00297437"/>
    <w:rsid w:val="002A0049"/>
    <w:rsid w:val="002A22B4"/>
    <w:rsid w:val="002A266A"/>
    <w:rsid w:val="002B588E"/>
    <w:rsid w:val="002B5EA9"/>
    <w:rsid w:val="002B6EDA"/>
    <w:rsid w:val="002C1462"/>
    <w:rsid w:val="002C1E4B"/>
    <w:rsid w:val="002D5105"/>
    <w:rsid w:val="002D5E3E"/>
    <w:rsid w:val="002D684D"/>
    <w:rsid w:val="002E5423"/>
    <w:rsid w:val="002E5E59"/>
    <w:rsid w:val="002E777A"/>
    <w:rsid w:val="002E7E8E"/>
    <w:rsid w:val="002F04FE"/>
    <w:rsid w:val="002F1682"/>
    <w:rsid w:val="002F3D50"/>
    <w:rsid w:val="002F51D0"/>
    <w:rsid w:val="002F629F"/>
    <w:rsid w:val="00300081"/>
    <w:rsid w:val="003010D3"/>
    <w:rsid w:val="00302877"/>
    <w:rsid w:val="003036E9"/>
    <w:rsid w:val="003065FE"/>
    <w:rsid w:val="00307681"/>
    <w:rsid w:val="00312A48"/>
    <w:rsid w:val="00314208"/>
    <w:rsid w:val="003159C7"/>
    <w:rsid w:val="00315C4A"/>
    <w:rsid w:val="00316C87"/>
    <w:rsid w:val="003174F2"/>
    <w:rsid w:val="00317FB5"/>
    <w:rsid w:val="003226AA"/>
    <w:rsid w:val="00323E1F"/>
    <w:rsid w:val="0033140D"/>
    <w:rsid w:val="00334458"/>
    <w:rsid w:val="00335DBE"/>
    <w:rsid w:val="00341668"/>
    <w:rsid w:val="0034485F"/>
    <w:rsid w:val="00345500"/>
    <w:rsid w:val="00346145"/>
    <w:rsid w:val="00350F09"/>
    <w:rsid w:val="0035198E"/>
    <w:rsid w:val="00352684"/>
    <w:rsid w:val="0035364B"/>
    <w:rsid w:val="00361332"/>
    <w:rsid w:val="00365403"/>
    <w:rsid w:val="003705FD"/>
    <w:rsid w:val="0037064B"/>
    <w:rsid w:val="00372BC1"/>
    <w:rsid w:val="00372F8C"/>
    <w:rsid w:val="003752EA"/>
    <w:rsid w:val="003766B5"/>
    <w:rsid w:val="00380AE5"/>
    <w:rsid w:val="003854C7"/>
    <w:rsid w:val="00385D04"/>
    <w:rsid w:val="00386899"/>
    <w:rsid w:val="003874B7"/>
    <w:rsid w:val="003874CB"/>
    <w:rsid w:val="003926B2"/>
    <w:rsid w:val="003934CA"/>
    <w:rsid w:val="00394701"/>
    <w:rsid w:val="00395C8D"/>
    <w:rsid w:val="003A05BC"/>
    <w:rsid w:val="003A2658"/>
    <w:rsid w:val="003A3CC4"/>
    <w:rsid w:val="003A604B"/>
    <w:rsid w:val="003B09AB"/>
    <w:rsid w:val="003B1B2B"/>
    <w:rsid w:val="003B1BB0"/>
    <w:rsid w:val="003B3954"/>
    <w:rsid w:val="003B5607"/>
    <w:rsid w:val="003C2F1C"/>
    <w:rsid w:val="003C2F3A"/>
    <w:rsid w:val="003C380C"/>
    <w:rsid w:val="003C3DE7"/>
    <w:rsid w:val="003C47BF"/>
    <w:rsid w:val="003C5598"/>
    <w:rsid w:val="003D0A57"/>
    <w:rsid w:val="003D10B4"/>
    <w:rsid w:val="003D123A"/>
    <w:rsid w:val="003D55DC"/>
    <w:rsid w:val="003D65FA"/>
    <w:rsid w:val="003D6AB8"/>
    <w:rsid w:val="003E010A"/>
    <w:rsid w:val="003E2F9A"/>
    <w:rsid w:val="003E5CC0"/>
    <w:rsid w:val="003F117A"/>
    <w:rsid w:val="003F1AAF"/>
    <w:rsid w:val="003F3FEA"/>
    <w:rsid w:val="003F66D6"/>
    <w:rsid w:val="003F79E2"/>
    <w:rsid w:val="00405042"/>
    <w:rsid w:val="004065DB"/>
    <w:rsid w:val="00406CAC"/>
    <w:rsid w:val="00410789"/>
    <w:rsid w:val="00410F09"/>
    <w:rsid w:val="00412A1E"/>
    <w:rsid w:val="00412EDD"/>
    <w:rsid w:val="0041355D"/>
    <w:rsid w:val="004140DB"/>
    <w:rsid w:val="0041455B"/>
    <w:rsid w:val="004156EE"/>
    <w:rsid w:val="00422A87"/>
    <w:rsid w:val="00423A31"/>
    <w:rsid w:val="00423A75"/>
    <w:rsid w:val="00425C1F"/>
    <w:rsid w:val="00431A60"/>
    <w:rsid w:val="00432CC9"/>
    <w:rsid w:val="0043782B"/>
    <w:rsid w:val="004432A1"/>
    <w:rsid w:val="00445EDA"/>
    <w:rsid w:val="00453917"/>
    <w:rsid w:val="004556FC"/>
    <w:rsid w:val="00455BB7"/>
    <w:rsid w:val="0046533C"/>
    <w:rsid w:val="00471D7E"/>
    <w:rsid w:val="0047408B"/>
    <w:rsid w:val="00474201"/>
    <w:rsid w:val="00481E41"/>
    <w:rsid w:val="0048217D"/>
    <w:rsid w:val="00483094"/>
    <w:rsid w:val="0048724F"/>
    <w:rsid w:val="00487FC9"/>
    <w:rsid w:val="00490235"/>
    <w:rsid w:val="00496D28"/>
    <w:rsid w:val="004A2016"/>
    <w:rsid w:val="004A2920"/>
    <w:rsid w:val="004A2F36"/>
    <w:rsid w:val="004A47AF"/>
    <w:rsid w:val="004A7CF0"/>
    <w:rsid w:val="004B0604"/>
    <w:rsid w:val="004B46C4"/>
    <w:rsid w:val="004B7E3B"/>
    <w:rsid w:val="004C2D83"/>
    <w:rsid w:val="004C58FC"/>
    <w:rsid w:val="004D040E"/>
    <w:rsid w:val="004D0A54"/>
    <w:rsid w:val="004D272B"/>
    <w:rsid w:val="004D346D"/>
    <w:rsid w:val="004D4ACF"/>
    <w:rsid w:val="004D7FEF"/>
    <w:rsid w:val="004E2589"/>
    <w:rsid w:val="004E358F"/>
    <w:rsid w:val="004E3B6A"/>
    <w:rsid w:val="004E59C2"/>
    <w:rsid w:val="004F0F82"/>
    <w:rsid w:val="004F11AA"/>
    <w:rsid w:val="004F14C0"/>
    <w:rsid w:val="004F294F"/>
    <w:rsid w:val="004F5844"/>
    <w:rsid w:val="0050584E"/>
    <w:rsid w:val="00510FB7"/>
    <w:rsid w:val="005111BD"/>
    <w:rsid w:val="00512BBD"/>
    <w:rsid w:val="00512EC5"/>
    <w:rsid w:val="005204C7"/>
    <w:rsid w:val="005204E8"/>
    <w:rsid w:val="005236ED"/>
    <w:rsid w:val="00523F81"/>
    <w:rsid w:val="00525BEA"/>
    <w:rsid w:val="005309F2"/>
    <w:rsid w:val="00536FC2"/>
    <w:rsid w:val="0053797B"/>
    <w:rsid w:val="00540723"/>
    <w:rsid w:val="0054419B"/>
    <w:rsid w:val="00545733"/>
    <w:rsid w:val="00547715"/>
    <w:rsid w:val="00552EDB"/>
    <w:rsid w:val="00554D08"/>
    <w:rsid w:val="00555731"/>
    <w:rsid w:val="0055593F"/>
    <w:rsid w:val="005627AB"/>
    <w:rsid w:val="0056292B"/>
    <w:rsid w:val="00564102"/>
    <w:rsid w:val="0056423E"/>
    <w:rsid w:val="005709E9"/>
    <w:rsid w:val="00573C27"/>
    <w:rsid w:val="005740A7"/>
    <w:rsid w:val="00577926"/>
    <w:rsid w:val="00582E3A"/>
    <w:rsid w:val="00583607"/>
    <w:rsid w:val="00585DAA"/>
    <w:rsid w:val="005879D5"/>
    <w:rsid w:val="00587D53"/>
    <w:rsid w:val="00590D4B"/>
    <w:rsid w:val="0059161C"/>
    <w:rsid w:val="00591660"/>
    <w:rsid w:val="00592619"/>
    <w:rsid w:val="005928D2"/>
    <w:rsid w:val="005A0366"/>
    <w:rsid w:val="005A46B8"/>
    <w:rsid w:val="005A4BCE"/>
    <w:rsid w:val="005A4ED1"/>
    <w:rsid w:val="005A7BA7"/>
    <w:rsid w:val="005B2637"/>
    <w:rsid w:val="005B325A"/>
    <w:rsid w:val="005B39B3"/>
    <w:rsid w:val="005B5063"/>
    <w:rsid w:val="005C14BE"/>
    <w:rsid w:val="005C1F19"/>
    <w:rsid w:val="005C70AD"/>
    <w:rsid w:val="005D1451"/>
    <w:rsid w:val="005D66ED"/>
    <w:rsid w:val="005E1039"/>
    <w:rsid w:val="005E530B"/>
    <w:rsid w:val="005F3889"/>
    <w:rsid w:val="005F4A50"/>
    <w:rsid w:val="005F59FC"/>
    <w:rsid w:val="005F712C"/>
    <w:rsid w:val="00600E05"/>
    <w:rsid w:val="00604A9A"/>
    <w:rsid w:val="00611030"/>
    <w:rsid w:val="00611118"/>
    <w:rsid w:val="0061389C"/>
    <w:rsid w:val="00615CBE"/>
    <w:rsid w:val="00615E15"/>
    <w:rsid w:val="00616BD0"/>
    <w:rsid w:val="00621ACE"/>
    <w:rsid w:val="0062333A"/>
    <w:rsid w:val="0062518A"/>
    <w:rsid w:val="006267CC"/>
    <w:rsid w:val="006302EE"/>
    <w:rsid w:val="00634F9A"/>
    <w:rsid w:val="006405FD"/>
    <w:rsid w:val="006423C0"/>
    <w:rsid w:val="00643A63"/>
    <w:rsid w:val="00646013"/>
    <w:rsid w:val="00647516"/>
    <w:rsid w:val="00653DF1"/>
    <w:rsid w:val="00655C8F"/>
    <w:rsid w:val="00656151"/>
    <w:rsid w:val="00660938"/>
    <w:rsid w:val="0066131C"/>
    <w:rsid w:val="00662BD0"/>
    <w:rsid w:val="0066300A"/>
    <w:rsid w:val="006719BB"/>
    <w:rsid w:val="00676F70"/>
    <w:rsid w:val="00677B82"/>
    <w:rsid w:val="00686588"/>
    <w:rsid w:val="00690503"/>
    <w:rsid w:val="006906BB"/>
    <w:rsid w:val="006923A4"/>
    <w:rsid w:val="00693C91"/>
    <w:rsid w:val="0069511C"/>
    <w:rsid w:val="00696ED8"/>
    <w:rsid w:val="00697964"/>
    <w:rsid w:val="006A1330"/>
    <w:rsid w:val="006A198C"/>
    <w:rsid w:val="006A2D25"/>
    <w:rsid w:val="006A3008"/>
    <w:rsid w:val="006A3504"/>
    <w:rsid w:val="006A71DE"/>
    <w:rsid w:val="006A71F2"/>
    <w:rsid w:val="006B0287"/>
    <w:rsid w:val="006B1203"/>
    <w:rsid w:val="006B1EEE"/>
    <w:rsid w:val="006B3D3C"/>
    <w:rsid w:val="006B53F1"/>
    <w:rsid w:val="006B64B3"/>
    <w:rsid w:val="006B7F29"/>
    <w:rsid w:val="006C0D6F"/>
    <w:rsid w:val="006C2066"/>
    <w:rsid w:val="006C605D"/>
    <w:rsid w:val="006C614B"/>
    <w:rsid w:val="006C7EF1"/>
    <w:rsid w:val="006D0CB1"/>
    <w:rsid w:val="006D1B36"/>
    <w:rsid w:val="006D2F34"/>
    <w:rsid w:val="006D51A5"/>
    <w:rsid w:val="006D55E6"/>
    <w:rsid w:val="006D5639"/>
    <w:rsid w:val="006E00EF"/>
    <w:rsid w:val="006E43A8"/>
    <w:rsid w:val="006E5902"/>
    <w:rsid w:val="006E6D4D"/>
    <w:rsid w:val="006E7351"/>
    <w:rsid w:val="006F1AF9"/>
    <w:rsid w:val="006F5C53"/>
    <w:rsid w:val="006F5D98"/>
    <w:rsid w:val="00700FC1"/>
    <w:rsid w:val="00702A56"/>
    <w:rsid w:val="00704260"/>
    <w:rsid w:val="00704CED"/>
    <w:rsid w:val="007057A4"/>
    <w:rsid w:val="007121EF"/>
    <w:rsid w:val="00713147"/>
    <w:rsid w:val="0071469E"/>
    <w:rsid w:val="0071632E"/>
    <w:rsid w:val="0071750F"/>
    <w:rsid w:val="007204E4"/>
    <w:rsid w:val="00721015"/>
    <w:rsid w:val="00723ACB"/>
    <w:rsid w:val="0072517A"/>
    <w:rsid w:val="0072587C"/>
    <w:rsid w:val="00731414"/>
    <w:rsid w:val="00735E8A"/>
    <w:rsid w:val="007405FA"/>
    <w:rsid w:val="007441AD"/>
    <w:rsid w:val="00745FEE"/>
    <w:rsid w:val="00746813"/>
    <w:rsid w:val="0075198D"/>
    <w:rsid w:val="00752C3E"/>
    <w:rsid w:val="007530A8"/>
    <w:rsid w:val="007563D7"/>
    <w:rsid w:val="007616DE"/>
    <w:rsid w:val="00761E66"/>
    <w:rsid w:val="00763E30"/>
    <w:rsid w:val="0076484D"/>
    <w:rsid w:val="00770C28"/>
    <w:rsid w:val="00770EB9"/>
    <w:rsid w:val="00770EBB"/>
    <w:rsid w:val="0077177D"/>
    <w:rsid w:val="00776DFB"/>
    <w:rsid w:val="00777351"/>
    <w:rsid w:val="00780869"/>
    <w:rsid w:val="00782322"/>
    <w:rsid w:val="00783D7A"/>
    <w:rsid w:val="00787DFA"/>
    <w:rsid w:val="00790584"/>
    <w:rsid w:val="00797EBD"/>
    <w:rsid w:val="007A05BB"/>
    <w:rsid w:val="007A3B4B"/>
    <w:rsid w:val="007A3EAA"/>
    <w:rsid w:val="007B17A4"/>
    <w:rsid w:val="007B74F6"/>
    <w:rsid w:val="007C02F6"/>
    <w:rsid w:val="007C21EB"/>
    <w:rsid w:val="007C781F"/>
    <w:rsid w:val="007D020B"/>
    <w:rsid w:val="007D18F8"/>
    <w:rsid w:val="007D5104"/>
    <w:rsid w:val="007D6B8C"/>
    <w:rsid w:val="007E6C93"/>
    <w:rsid w:val="007F3F5F"/>
    <w:rsid w:val="007F4349"/>
    <w:rsid w:val="007F4BE8"/>
    <w:rsid w:val="007F599C"/>
    <w:rsid w:val="007F60C7"/>
    <w:rsid w:val="007F650B"/>
    <w:rsid w:val="007F7F9F"/>
    <w:rsid w:val="00801A4D"/>
    <w:rsid w:val="008036E3"/>
    <w:rsid w:val="008113A4"/>
    <w:rsid w:val="00812BC8"/>
    <w:rsid w:val="00812CAA"/>
    <w:rsid w:val="00814170"/>
    <w:rsid w:val="008147D0"/>
    <w:rsid w:val="00823E35"/>
    <w:rsid w:val="008273D8"/>
    <w:rsid w:val="0083335C"/>
    <w:rsid w:val="0083337A"/>
    <w:rsid w:val="0083376C"/>
    <w:rsid w:val="00833EE6"/>
    <w:rsid w:val="008355BD"/>
    <w:rsid w:val="00835E07"/>
    <w:rsid w:val="008366F2"/>
    <w:rsid w:val="00841812"/>
    <w:rsid w:val="008426F6"/>
    <w:rsid w:val="00842BE1"/>
    <w:rsid w:val="008435CF"/>
    <w:rsid w:val="008440EC"/>
    <w:rsid w:val="00844361"/>
    <w:rsid w:val="00850A1E"/>
    <w:rsid w:val="00852610"/>
    <w:rsid w:val="0085269F"/>
    <w:rsid w:val="00853AE3"/>
    <w:rsid w:val="00855071"/>
    <w:rsid w:val="00856CEC"/>
    <w:rsid w:val="008622B9"/>
    <w:rsid w:val="00862388"/>
    <w:rsid w:val="00864337"/>
    <w:rsid w:val="008661B1"/>
    <w:rsid w:val="00874AD9"/>
    <w:rsid w:val="00876B38"/>
    <w:rsid w:val="00881FB3"/>
    <w:rsid w:val="008824C7"/>
    <w:rsid w:val="00887BB2"/>
    <w:rsid w:val="0089039F"/>
    <w:rsid w:val="00893354"/>
    <w:rsid w:val="0089588E"/>
    <w:rsid w:val="00896D2D"/>
    <w:rsid w:val="008B1FD5"/>
    <w:rsid w:val="008B7ED2"/>
    <w:rsid w:val="008C0E7B"/>
    <w:rsid w:val="008C3F14"/>
    <w:rsid w:val="008C6A08"/>
    <w:rsid w:val="008D05B9"/>
    <w:rsid w:val="008D2423"/>
    <w:rsid w:val="008D39E1"/>
    <w:rsid w:val="008D5636"/>
    <w:rsid w:val="008D6B86"/>
    <w:rsid w:val="008E011B"/>
    <w:rsid w:val="008E27A1"/>
    <w:rsid w:val="008E531B"/>
    <w:rsid w:val="008E7477"/>
    <w:rsid w:val="008F228C"/>
    <w:rsid w:val="008F6590"/>
    <w:rsid w:val="00900E15"/>
    <w:rsid w:val="00902921"/>
    <w:rsid w:val="00904940"/>
    <w:rsid w:val="00906F92"/>
    <w:rsid w:val="009128C0"/>
    <w:rsid w:val="0091416D"/>
    <w:rsid w:val="0091562D"/>
    <w:rsid w:val="009164BC"/>
    <w:rsid w:val="009174DB"/>
    <w:rsid w:val="009175FB"/>
    <w:rsid w:val="009213EC"/>
    <w:rsid w:val="00924297"/>
    <w:rsid w:val="00926D64"/>
    <w:rsid w:val="00930BEB"/>
    <w:rsid w:val="00934D19"/>
    <w:rsid w:val="0093753F"/>
    <w:rsid w:val="009413DF"/>
    <w:rsid w:val="009417C2"/>
    <w:rsid w:val="00942FF5"/>
    <w:rsid w:val="00944D6B"/>
    <w:rsid w:val="0094533E"/>
    <w:rsid w:val="00951179"/>
    <w:rsid w:val="009553BC"/>
    <w:rsid w:val="00955EDC"/>
    <w:rsid w:val="00957B20"/>
    <w:rsid w:val="00960E74"/>
    <w:rsid w:val="00962128"/>
    <w:rsid w:val="00964C9A"/>
    <w:rsid w:val="0097023D"/>
    <w:rsid w:val="00974060"/>
    <w:rsid w:val="0097781A"/>
    <w:rsid w:val="00981118"/>
    <w:rsid w:val="0098486B"/>
    <w:rsid w:val="00985522"/>
    <w:rsid w:val="00986332"/>
    <w:rsid w:val="009907E8"/>
    <w:rsid w:val="00990A34"/>
    <w:rsid w:val="00991734"/>
    <w:rsid w:val="00991F21"/>
    <w:rsid w:val="009A2DFF"/>
    <w:rsid w:val="009A436D"/>
    <w:rsid w:val="009B1FF6"/>
    <w:rsid w:val="009B4246"/>
    <w:rsid w:val="009C4947"/>
    <w:rsid w:val="009C5534"/>
    <w:rsid w:val="009C5E13"/>
    <w:rsid w:val="009C7B19"/>
    <w:rsid w:val="009D1CF6"/>
    <w:rsid w:val="009D3A25"/>
    <w:rsid w:val="009D73AA"/>
    <w:rsid w:val="009E63C7"/>
    <w:rsid w:val="009E6ECA"/>
    <w:rsid w:val="009E7306"/>
    <w:rsid w:val="009E796D"/>
    <w:rsid w:val="009F024D"/>
    <w:rsid w:val="009F0D2F"/>
    <w:rsid w:val="009F7A31"/>
    <w:rsid w:val="00A01F9A"/>
    <w:rsid w:val="00A02356"/>
    <w:rsid w:val="00A07C0E"/>
    <w:rsid w:val="00A10665"/>
    <w:rsid w:val="00A1173D"/>
    <w:rsid w:val="00A14674"/>
    <w:rsid w:val="00A17BCC"/>
    <w:rsid w:val="00A21D50"/>
    <w:rsid w:val="00A22E8D"/>
    <w:rsid w:val="00A2520F"/>
    <w:rsid w:val="00A25948"/>
    <w:rsid w:val="00A2598D"/>
    <w:rsid w:val="00A31782"/>
    <w:rsid w:val="00A31C5D"/>
    <w:rsid w:val="00A37D79"/>
    <w:rsid w:val="00A41F55"/>
    <w:rsid w:val="00A434C6"/>
    <w:rsid w:val="00A45D56"/>
    <w:rsid w:val="00A474D0"/>
    <w:rsid w:val="00A5049A"/>
    <w:rsid w:val="00A50D7D"/>
    <w:rsid w:val="00A51899"/>
    <w:rsid w:val="00A5366D"/>
    <w:rsid w:val="00A536D3"/>
    <w:rsid w:val="00A545E3"/>
    <w:rsid w:val="00A5495D"/>
    <w:rsid w:val="00A556FB"/>
    <w:rsid w:val="00A63389"/>
    <w:rsid w:val="00A63BED"/>
    <w:rsid w:val="00A64308"/>
    <w:rsid w:val="00A64736"/>
    <w:rsid w:val="00A65F3E"/>
    <w:rsid w:val="00A66352"/>
    <w:rsid w:val="00A66787"/>
    <w:rsid w:val="00A66C79"/>
    <w:rsid w:val="00A66C88"/>
    <w:rsid w:val="00A7062E"/>
    <w:rsid w:val="00A736AC"/>
    <w:rsid w:val="00A762D6"/>
    <w:rsid w:val="00A80497"/>
    <w:rsid w:val="00A8087D"/>
    <w:rsid w:val="00A80909"/>
    <w:rsid w:val="00A83A7C"/>
    <w:rsid w:val="00A84E44"/>
    <w:rsid w:val="00A8537B"/>
    <w:rsid w:val="00A85DF5"/>
    <w:rsid w:val="00A921D8"/>
    <w:rsid w:val="00A92AD4"/>
    <w:rsid w:val="00A9362B"/>
    <w:rsid w:val="00A95278"/>
    <w:rsid w:val="00A966C3"/>
    <w:rsid w:val="00AA2BC9"/>
    <w:rsid w:val="00AA4CBE"/>
    <w:rsid w:val="00AA5DA1"/>
    <w:rsid w:val="00AA6498"/>
    <w:rsid w:val="00AA6974"/>
    <w:rsid w:val="00AB0CEB"/>
    <w:rsid w:val="00AB2710"/>
    <w:rsid w:val="00AB4071"/>
    <w:rsid w:val="00AB5FBA"/>
    <w:rsid w:val="00AB6251"/>
    <w:rsid w:val="00AB6F5C"/>
    <w:rsid w:val="00AB730C"/>
    <w:rsid w:val="00AC35D6"/>
    <w:rsid w:val="00AC4E91"/>
    <w:rsid w:val="00AC57C0"/>
    <w:rsid w:val="00AC728F"/>
    <w:rsid w:val="00AD1193"/>
    <w:rsid w:val="00AD2BA2"/>
    <w:rsid w:val="00AD7505"/>
    <w:rsid w:val="00AD7E4A"/>
    <w:rsid w:val="00AE079B"/>
    <w:rsid w:val="00AE1B35"/>
    <w:rsid w:val="00AE25E9"/>
    <w:rsid w:val="00AE385B"/>
    <w:rsid w:val="00AE4372"/>
    <w:rsid w:val="00AE5CB2"/>
    <w:rsid w:val="00AE661D"/>
    <w:rsid w:val="00AF11D1"/>
    <w:rsid w:val="00AF1F14"/>
    <w:rsid w:val="00AF20D6"/>
    <w:rsid w:val="00AF2B25"/>
    <w:rsid w:val="00AF4CFC"/>
    <w:rsid w:val="00AF61E6"/>
    <w:rsid w:val="00AF67F8"/>
    <w:rsid w:val="00B01A5B"/>
    <w:rsid w:val="00B14011"/>
    <w:rsid w:val="00B15271"/>
    <w:rsid w:val="00B16C80"/>
    <w:rsid w:val="00B22141"/>
    <w:rsid w:val="00B31092"/>
    <w:rsid w:val="00B312FC"/>
    <w:rsid w:val="00B31787"/>
    <w:rsid w:val="00B31ABC"/>
    <w:rsid w:val="00B330DD"/>
    <w:rsid w:val="00B33357"/>
    <w:rsid w:val="00B33C4F"/>
    <w:rsid w:val="00B4321D"/>
    <w:rsid w:val="00B44A0E"/>
    <w:rsid w:val="00B47D5D"/>
    <w:rsid w:val="00B501DA"/>
    <w:rsid w:val="00B512FD"/>
    <w:rsid w:val="00B604F5"/>
    <w:rsid w:val="00B62F77"/>
    <w:rsid w:val="00B70045"/>
    <w:rsid w:val="00B70799"/>
    <w:rsid w:val="00B716EC"/>
    <w:rsid w:val="00B71980"/>
    <w:rsid w:val="00B735A3"/>
    <w:rsid w:val="00B740AD"/>
    <w:rsid w:val="00B75084"/>
    <w:rsid w:val="00B75553"/>
    <w:rsid w:val="00B76AEC"/>
    <w:rsid w:val="00B82631"/>
    <w:rsid w:val="00B8313E"/>
    <w:rsid w:val="00B833F3"/>
    <w:rsid w:val="00B8436A"/>
    <w:rsid w:val="00B856B9"/>
    <w:rsid w:val="00B85DD3"/>
    <w:rsid w:val="00B909E6"/>
    <w:rsid w:val="00B93DA9"/>
    <w:rsid w:val="00B94839"/>
    <w:rsid w:val="00B961C7"/>
    <w:rsid w:val="00BA146F"/>
    <w:rsid w:val="00BA1A5C"/>
    <w:rsid w:val="00BA3A45"/>
    <w:rsid w:val="00BB307D"/>
    <w:rsid w:val="00BC0DEF"/>
    <w:rsid w:val="00BC4D1C"/>
    <w:rsid w:val="00BC5101"/>
    <w:rsid w:val="00BC7FA3"/>
    <w:rsid w:val="00BD0A93"/>
    <w:rsid w:val="00BD3817"/>
    <w:rsid w:val="00BD3C17"/>
    <w:rsid w:val="00BD7363"/>
    <w:rsid w:val="00BD7465"/>
    <w:rsid w:val="00BE07EA"/>
    <w:rsid w:val="00BE1101"/>
    <w:rsid w:val="00BE2C34"/>
    <w:rsid w:val="00BE4D84"/>
    <w:rsid w:val="00BE6D7C"/>
    <w:rsid w:val="00BE7EB8"/>
    <w:rsid w:val="00BF2348"/>
    <w:rsid w:val="00BF51A8"/>
    <w:rsid w:val="00C02E37"/>
    <w:rsid w:val="00C0492A"/>
    <w:rsid w:val="00C11328"/>
    <w:rsid w:val="00C12529"/>
    <w:rsid w:val="00C23348"/>
    <w:rsid w:val="00C27220"/>
    <w:rsid w:val="00C27FE5"/>
    <w:rsid w:val="00C31AA4"/>
    <w:rsid w:val="00C37F59"/>
    <w:rsid w:val="00C42442"/>
    <w:rsid w:val="00C4307B"/>
    <w:rsid w:val="00C45695"/>
    <w:rsid w:val="00C45A9E"/>
    <w:rsid w:val="00C465A8"/>
    <w:rsid w:val="00C53F0C"/>
    <w:rsid w:val="00C549ED"/>
    <w:rsid w:val="00C55645"/>
    <w:rsid w:val="00C61C9A"/>
    <w:rsid w:val="00C6216B"/>
    <w:rsid w:val="00C66030"/>
    <w:rsid w:val="00C669E4"/>
    <w:rsid w:val="00C7208B"/>
    <w:rsid w:val="00C76AC3"/>
    <w:rsid w:val="00C809A1"/>
    <w:rsid w:val="00C81431"/>
    <w:rsid w:val="00C8427A"/>
    <w:rsid w:val="00C85ED3"/>
    <w:rsid w:val="00C86573"/>
    <w:rsid w:val="00C8763F"/>
    <w:rsid w:val="00C92A6C"/>
    <w:rsid w:val="00C95F6D"/>
    <w:rsid w:val="00C9651E"/>
    <w:rsid w:val="00C96AA5"/>
    <w:rsid w:val="00C9706D"/>
    <w:rsid w:val="00C97872"/>
    <w:rsid w:val="00CA45E9"/>
    <w:rsid w:val="00CA6A17"/>
    <w:rsid w:val="00CB063F"/>
    <w:rsid w:val="00CC0CF0"/>
    <w:rsid w:val="00CC0D58"/>
    <w:rsid w:val="00CC2F42"/>
    <w:rsid w:val="00CC3888"/>
    <w:rsid w:val="00CC5647"/>
    <w:rsid w:val="00CC5A03"/>
    <w:rsid w:val="00CC6224"/>
    <w:rsid w:val="00CD1530"/>
    <w:rsid w:val="00CD69D0"/>
    <w:rsid w:val="00CE09AB"/>
    <w:rsid w:val="00CE1260"/>
    <w:rsid w:val="00CE39E4"/>
    <w:rsid w:val="00CE5041"/>
    <w:rsid w:val="00CE7B31"/>
    <w:rsid w:val="00CF0A6A"/>
    <w:rsid w:val="00CF1438"/>
    <w:rsid w:val="00CF4833"/>
    <w:rsid w:val="00CF6860"/>
    <w:rsid w:val="00CF7DB4"/>
    <w:rsid w:val="00D01332"/>
    <w:rsid w:val="00D06372"/>
    <w:rsid w:val="00D11317"/>
    <w:rsid w:val="00D140E3"/>
    <w:rsid w:val="00D17D0D"/>
    <w:rsid w:val="00D21524"/>
    <w:rsid w:val="00D243E7"/>
    <w:rsid w:val="00D261F8"/>
    <w:rsid w:val="00D30196"/>
    <w:rsid w:val="00D343C2"/>
    <w:rsid w:val="00D34924"/>
    <w:rsid w:val="00D34BEB"/>
    <w:rsid w:val="00D37C0C"/>
    <w:rsid w:val="00D42E9D"/>
    <w:rsid w:val="00D43AC7"/>
    <w:rsid w:val="00D47573"/>
    <w:rsid w:val="00D51FE5"/>
    <w:rsid w:val="00D55F15"/>
    <w:rsid w:val="00D56BE2"/>
    <w:rsid w:val="00D56D86"/>
    <w:rsid w:val="00D61FC1"/>
    <w:rsid w:val="00D630A9"/>
    <w:rsid w:val="00D637F7"/>
    <w:rsid w:val="00D64CE6"/>
    <w:rsid w:val="00D65823"/>
    <w:rsid w:val="00D65CF8"/>
    <w:rsid w:val="00D66291"/>
    <w:rsid w:val="00D725B8"/>
    <w:rsid w:val="00D7492A"/>
    <w:rsid w:val="00D76E51"/>
    <w:rsid w:val="00D77747"/>
    <w:rsid w:val="00D8026A"/>
    <w:rsid w:val="00D81F27"/>
    <w:rsid w:val="00D8282B"/>
    <w:rsid w:val="00D82AC4"/>
    <w:rsid w:val="00D833DF"/>
    <w:rsid w:val="00D84072"/>
    <w:rsid w:val="00D845E7"/>
    <w:rsid w:val="00D857ED"/>
    <w:rsid w:val="00D91881"/>
    <w:rsid w:val="00D91B42"/>
    <w:rsid w:val="00D93186"/>
    <w:rsid w:val="00D94816"/>
    <w:rsid w:val="00D95395"/>
    <w:rsid w:val="00D96A25"/>
    <w:rsid w:val="00DA03B8"/>
    <w:rsid w:val="00DA0930"/>
    <w:rsid w:val="00DA14FD"/>
    <w:rsid w:val="00DA3B0F"/>
    <w:rsid w:val="00DA6D01"/>
    <w:rsid w:val="00DA6FA2"/>
    <w:rsid w:val="00DB06B2"/>
    <w:rsid w:val="00DC0C88"/>
    <w:rsid w:val="00DC1167"/>
    <w:rsid w:val="00DC1B80"/>
    <w:rsid w:val="00DC374F"/>
    <w:rsid w:val="00DC3C74"/>
    <w:rsid w:val="00DC4DAC"/>
    <w:rsid w:val="00DC58F3"/>
    <w:rsid w:val="00DC5F3A"/>
    <w:rsid w:val="00DC6064"/>
    <w:rsid w:val="00DC661B"/>
    <w:rsid w:val="00DC72C5"/>
    <w:rsid w:val="00DD0D8E"/>
    <w:rsid w:val="00DD1A86"/>
    <w:rsid w:val="00DD2BBA"/>
    <w:rsid w:val="00DD3BD7"/>
    <w:rsid w:val="00DD6013"/>
    <w:rsid w:val="00DD6AAB"/>
    <w:rsid w:val="00DD6DAE"/>
    <w:rsid w:val="00DE0D65"/>
    <w:rsid w:val="00DE1699"/>
    <w:rsid w:val="00DE18F2"/>
    <w:rsid w:val="00DE338E"/>
    <w:rsid w:val="00DE5FA6"/>
    <w:rsid w:val="00DE653E"/>
    <w:rsid w:val="00DE6814"/>
    <w:rsid w:val="00DF0148"/>
    <w:rsid w:val="00DF029C"/>
    <w:rsid w:val="00DF2920"/>
    <w:rsid w:val="00DF3E80"/>
    <w:rsid w:val="00DF727B"/>
    <w:rsid w:val="00DF7C7D"/>
    <w:rsid w:val="00E0069D"/>
    <w:rsid w:val="00E01097"/>
    <w:rsid w:val="00E02659"/>
    <w:rsid w:val="00E0358B"/>
    <w:rsid w:val="00E05704"/>
    <w:rsid w:val="00E063F2"/>
    <w:rsid w:val="00E06443"/>
    <w:rsid w:val="00E11092"/>
    <w:rsid w:val="00E112DC"/>
    <w:rsid w:val="00E11B14"/>
    <w:rsid w:val="00E12360"/>
    <w:rsid w:val="00E24BCB"/>
    <w:rsid w:val="00E27DD5"/>
    <w:rsid w:val="00E32AB9"/>
    <w:rsid w:val="00E32EFB"/>
    <w:rsid w:val="00E374F0"/>
    <w:rsid w:val="00E43330"/>
    <w:rsid w:val="00E43649"/>
    <w:rsid w:val="00E4682B"/>
    <w:rsid w:val="00E519FD"/>
    <w:rsid w:val="00E52A54"/>
    <w:rsid w:val="00E540B6"/>
    <w:rsid w:val="00E54369"/>
    <w:rsid w:val="00E54A8D"/>
    <w:rsid w:val="00E55F48"/>
    <w:rsid w:val="00E57DFA"/>
    <w:rsid w:val="00E606D2"/>
    <w:rsid w:val="00E618E5"/>
    <w:rsid w:val="00E630C9"/>
    <w:rsid w:val="00E6451E"/>
    <w:rsid w:val="00E65433"/>
    <w:rsid w:val="00E66F0A"/>
    <w:rsid w:val="00E7237E"/>
    <w:rsid w:val="00E72CE5"/>
    <w:rsid w:val="00E73815"/>
    <w:rsid w:val="00E74201"/>
    <w:rsid w:val="00E74576"/>
    <w:rsid w:val="00E74A6A"/>
    <w:rsid w:val="00E82610"/>
    <w:rsid w:val="00E84E48"/>
    <w:rsid w:val="00E86E74"/>
    <w:rsid w:val="00E87E75"/>
    <w:rsid w:val="00E900E8"/>
    <w:rsid w:val="00E91B7E"/>
    <w:rsid w:val="00E93312"/>
    <w:rsid w:val="00E94AF9"/>
    <w:rsid w:val="00E95DA8"/>
    <w:rsid w:val="00E97D95"/>
    <w:rsid w:val="00E97DE1"/>
    <w:rsid w:val="00EA091F"/>
    <w:rsid w:val="00EB0102"/>
    <w:rsid w:val="00EB0981"/>
    <w:rsid w:val="00EB2519"/>
    <w:rsid w:val="00EB3381"/>
    <w:rsid w:val="00EB420C"/>
    <w:rsid w:val="00EB4CAC"/>
    <w:rsid w:val="00EB54A7"/>
    <w:rsid w:val="00EB7636"/>
    <w:rsid w:val="00EB78FF"/>
    <w:rsid w:val="00EC0545"/>
    <w:rsid w:val="00EC07C0"/>
    <w:rsid w:val="00EC1923"/>
    <w:rsid w:val="00ED1048"/>
    <w:rsid w:val="00ED1A72"/>
    <w:rsid w:val="00ED4E37"/>
    <w:rsid w:val="00ED5FEC"/>
    <w:rsid w:val="00ED616F"/>
    <w:rsid w:val="00ED7DD5"/>
    <w:rsid w:val="00EE00F3"/>
    <w:rsid w:val="00EE064A"/>
    <w:rsid w:val="00EE1044"/>
    <w:rsid w:val="00EE119B"/>
    <w:rsid w:val="00EE1C73"/>
    <w:rsid w:val="00EE1D8E"/>
    <w:rsid w:val="00EE3681"/>
    <w:rsid w:val="00EF5287"/>
    <w:rsid w:val="00F06344"/>
    <w:rsid w:val="00F119EA"/>
    <w:rsid w:val="00F14DC6"/>
    <w:rsid w:val="00F23D46"/>
    <w:rsid w:val="00F243D4"/>
    <w:rsid w:val="00F24FDD"/>
    <w:rsid w:val="00F25C39"/>
    <w:rsid w:val="00F26535"/>
    <w:rsid w:val="00F33ECA"/>
    <w:rsid w:val="00F343AA"/>
    <w:rsid w:val="00F35A52"/>
    <w:rsid w:val="00F37378"/>
    <w:rsid w:val="00F41A93"/>
    <w:rsid w:val="00F42981"/>
    <w:rsid w:val="00F45B67"/>
    <w:rsid w:val="00F50432"/>
    <w:rsid w:val="00F52741"/>
    <w:rsid w:val="00F5277D"/>
    <w:rsid w:val="00F573AE"/>
    <w:rsid w:val="00F57641"/>
    <w:rsid w:val="00F614D0"/>
    <w:rsid w:val="00F67F34"/>
    <w:rsid w:val="00F757B6"/>
    <w:rsid w:val="00F7675F"/>
    <w:rsid w:val="00F80E5D"/>
    <w:rsid w:val="00F80FC1"/>
    <w:rsid w:val="00F83B40"/>
    <w:rsid w:val="00F8661F"/>
    <w:rsid w:val="00F90853"/>
    <w:rsid w:val="00F91308"/>
    <w:rsid w:val="00F930BB"/>
    <w:rsid w:val="00F968F5"/>
    <w:rsid w:val="00F9693F"/>
    <w:rsid w:val="00F97F8E"/>
    <w:rsid w:val="00FA0B41"/>
    <w:rsid w:val="00FA201A"/>
    <w:rsid w:val="00FA3271"/>
    <w:rsid w:val="00FA5610"/>
    <w:rsid w:val="00FA5725"/>
    <w:rsid w:val="00FB1D88"/>
    <w:rsid w:val="00FB2932"/>
    <w:rsid w:val="00FB4933"/>
    <w:rsid w:val="00FB6154"/>
    <w:rsid w:val="00FB6691"/>
    <w:rsid w:val="00FC137C"/>
    <w:rsid w:val="00FC15BC"/>
    <w:rsid w:val="00FC7F64"/>
    <w:rsid w:val="00FD0D68"/>
    <w:rsid w:val="00FD12DE"/>
    <w:rsid w:val="00FD2229"/>
    <w:rsid w:val="00FD2BA9"/>
    <w:rsid w:val="00FD6CF4"/>
    <w:rsid w:val="00FE1535"/>
    <w:rsid w:val="00FE27F0"/>
    <w:rsid w:val="00FE3608"/>
    <w:rsid w:val="00FE3F1C"/>
    <w:rsid w:val="00FE7AFA"/>
    <w:rsid w:val="00FF1F47"/>
    <w:rsid w:val="00FF2625"/>
    <w:rsid w:val="00FF2A19"/>
    <w:rsid w:val="00FF36EE"/>
    <w:rsid w:val="00FF7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1C940"/>
  <w15:chartTrackingRefBased/>
  <w15:docId w15:val="{094F733C-D7E9-4D1C-A3BA-32C6E3D0B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A63"/>
    <w:pPr>
      <w:spacing w:after="0" w:line="240" w:lineRule="auto"/>
    </w:pPr>
    <w:rPr>
      <w:rFonts w:ascii="Calibri" w:hAnsi="Calibri" w:cs="Calibri"/>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CF7DB4"/>
    <w:pPr>
      <w:keepNext/>
      <w:keepLines/>
      <w:numPr>
        <w:numId w:val="1"/>
      </w:numPr>
      <w:pBdr>
        <w:top w:val="single" w:sz="12" w:space="3" w:color="auto"/>
      </w:pBdr>
      <w:tabs>
        <w:tab w:val="clear" w:pos="432"/>
        <w:tab w:val="num" w:pos="522"/>
      </w:tabs>
      <w:overflowPunct w:val="0"/>
      <w:autoSpaceDE w:val="0"/>
      <w:autoSpaceDN w:val="0"/>
      <w:adjustRightInd w:val="0"/>
      <w:spacing w:before="240" w:after="180" w:line="240" w:lineRule="auto"/>
      <w:ind w:left="522"/>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4F11AA"/>
    <w:pPr>
      <w:numPr>
        <w:ilvl w:val="1"/>
      </w:numPr>
      <w:pBdr>
        <w:top w:val="none" w:sz="0" w:space="0" w:color="auto"/>
      </w:pBdr>
      <w:spacing w:before="180"/>
      <w:ind w:left="576"/>
      <w:jc w:val="both"/>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F7DB4"/>
    <w:pPr>
      <w:numPr>
        <w:ilvl w:val="2"/>
      </w:numPr>
      <w:tabs>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CF7DB4"/>
    <w:pPr>
      <w:numPr>
        <w:ilvl w:val="3"/>
      </w:numPr>
      <w:tabs>
        <w:tab w:val="num" w:pos="1004"/>
      </w:tabs>
      <w:outlineLvl w:val="3"/>
    </w:pPr>
    <w:rPr>
      <w:sz w:val="24"/>
      <w:szCs w:val="24"/>
    </w:rPr>
  </w:style>
  <w:style w:type="paragraph" w:styleId="Heading5">
    <w:name w:val="heading 5"/>
    <w:basedOn w:val="Heading4"/>
    <w:next w:val="Normal"/>
    <w:link w:val="Heading5Char"/>
    <w:qFormat/>
    <w:rsid w:val="00CF7DB4"/>
    <w:pPr>
      <w:numPr>
        <w:ilvl w:val="4"/>
      </w:numPr>
      <w:outlineLvl w:val="4"/>
    </w:pPr>
    <w:rPr>
      <w:sz w:val="22"/>
      <w:szCs w:val="22"/>
    </w:rPr>
  </w:style>
  <w:style w:type="paragraph" w:styleId="Heading6">
    <w:name w:val="heading 6"/>
    <w:basedOn w:val="Normal"/>
    <w:next w:val="Normal"/>
    <w:link w:val="Heading6Char"/>
    <w:qFormat/>
    <w:rsid w:val="00CF7DB4"/>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CF7DB4"/>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CF7DB4"/>
    <w:pPr>
      <w:numPr>
        <w:ilvl w:val="7"/>
      </w:numPr>
      <w:outlineLvl w:val="7"/>
    </w:pPr>
  </w:style>
  <w:style w:type="paragraph" w:styleId="Heading9">
    <w:name w:val="heading 9"/>
    <w:basedOn w:val="Heading8"/>
    <w:next w:val="Normal"/>
    <w:link w:val="Heading9Char"/>
    <w:qFormat/>
    <w:rsid w:val="00CF7D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CF7DB4"/>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4F11AA"/>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F7DB4"/>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F7DB4"/>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CF7DB4"/>
    <w:rPr>
      <w:rFonts w:ascii="Arial" w:eastAsia="SimSun" w:hAnsi="Arial" w:cs="Times New Roman"/>
      <w:lang w:val="en-GB" w:eastAsia="zh-CN"/>
    </w:rPr>
  </w:style>
  <w:style w:type="character" w:customStyle="1" w:styleId="Heading6Char">
    <w:name w:val="Heading 6 Char"/>
    <w:basedOn w:val="DefaultParagraphFont"/>
    <w:link w:val="Heading6"/>
    <w:rsid w:val="00CF7DB4"/>
    <w:rPr>
      <w:rFonts w:ascii="Arial" w:eastAsiaTheme="minorEastAsia" w:hAnsi="Arial" w:cs="Arial"/>
      <w:lang w:eastAsia="ja-JP"/>
    </w:rPr>
  </w:style>
  <w:style w:type="character" w:customStyle="1" w:styleId="Heading7Char">
    <w:name w:val="Heading 7 Char"/>
    <w:basedOn w:val="DefaultParagraphFont"/>
    <w:link w:val="Heading7"/>
    <w:rsid w:val="00CF7DB4"/>
    <w:rPr>
      <w:rFonts w:ascii="Arial" w:eastAsiaTheme="minorEastAsia" w:hAnsi="Arial" w:cs="Arial"/>
      <w:lang w:eastAsia="ja-JP"/>
    </w:rPr>
  </w:style>
  <w:style w:type="character" w:customStyle="1" w:styleId="Heading8Char">
    <w:name w:val="Heading 8 Char"/>
    <w:basedOn w:val="DefaultParagraphFont"/>
    <w:link w:val="Heading8"/>
    <w:rsid w:val="00CF7DB4"/>
    <w:rPr>
      <w:rFonts w:ascii="Arial" w:eastAsiaTheme="minorEastAsia" w:hAnsi="Arial" w:cs="Arial"/>
      <w:lang w:eastAsia="ja-JP"/>
    </w:rPr>
  </w:style>
  <w:style w:type="character" w:customStyle="1" w:styleId="Heading9Char">
    <w:name w:val="Heading 9 Char"/>
    <w:basedOn w:val="DefaultParagraphFont"/>
    <w:link w:val="Heading9"/>
    <w:rsid w:val="00CF7DB4"/>
    <w:rPr>
      <w:rFonts w:ascii="Arial" w:eastAsiaTheme="minorEastAsia" w:hAnsi="Arial" w:cs="Arial"/>
      <w:lang w:eastAsia="ja-JP"/>
    </w:rPr>
  </w:style>
  <w:style w:type="paragraph" w:customStyle="1" w:styleId="CRCoverPage">
    <w:name w:val="CR Cover Page"/>
    <w:rsid w:val="00CF7DB4"/>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CF7DB4"/>
    <w:pPr>
      <w:ind w:left="720"/>
    </w:pPr>
    <w:rPr>
      <w:rFonts w:eastAsia="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7DB4"/>
    <w:rPr>
      <w:rFonts w:ascii="Calibri" w:eastAsia="Calibri" w:hAnsi="Calibri"/>
      <w:sz w:val="24"/>
      <w:szCs w:val="24"/>
      <w:lang w:eastAsia="ja-JP"/>
    </w:rPr>
  </w:style>
  <w:style w:type="table" w:styleId="TableGrid">
    <w:name w:val="Table Grid"/>
    <w:basedOn w:val="TableNormal"/>
    <w:uiPriority w:val="39"/>
    <w:qFormat/>
    <w:rsid w:val="00CF7DB4"/>
    <w:pPr>
      <w:spacing w:after="0" w:line="240" w:lineRule="auto"/>
    </w:pPr>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CF7DB4"/>
    <w:pPr>
      <w:numPr>
        <w:numId w:val="2"/>
      </w:numPr>
    </w:pPr>
  </w:style>
  <w:style w:type="paragraph" w:customStyle="1" w:styleId="xmsonormal">
    <w:name w:val="x_msonormal"/>
    <w:basedOn w:val="Normal"/>
    <w:uiPriority w:val="99"/>
    <w:qFormat/>
    <w:rsid w:val="00CF7DB4"/>
    <w:rPr>
      <w:rFonts w:ascii="PMingLiU" w:eastAsia="PMingLiU" w:hAnsi="SimSun" w:cs="SimSun"/>
      <w:sz w:val="24"/>
      <w:szCs w:val="24"/>
      <w:lang w:eastAsia="zh-TW"/>
    </w:rPr>
  </w:style>
  <w:style w:type="character" w:customStyle="1" w:styleId="CaptionChar">
    <w:name w:val="Caption Char"/>
    <w:aliases w:val="cap Char1,cap Char Char,Caption Char1 Char Char,cap Char Char1 Char,Caption Char Char1 Char Char,cap Char2 Char,条目 Char,Caption Equation Char,cap1 Char,cap2 Char,cap11 Char1,Légende-figure Char1,Légende-figure Char Char,Beschrifubg Char"/>
    <w:link w:val="Caption"/>
    <w:qFormat/>
    <w:locked/>
    <w:rsid w:val="00CF7DB4"/>
    <w:rPr>
      <w:b/>
      <w:bCs/>
    </w:rPr>
  </w:style>
  <w:style w:type="paragraph" w:styleId="Caption">
    <w:name w:val="caption"/>
    <w:aliases w:val="cap,cap Char,Caption Char1 Char,cap Char Char1,Caption Char Char1 Char,cap Char2,条目,Caption Equation,cap1,cap2,cap11,Légende-figure,Légende-figure Char,Beschrifubg,Beschriftung Char,label,cap11 Char,cap11 Char Char Char,captions"/>
    <w:basedOn w:val="Normal"/>
    <w:next w:val="Normal"/>
    <w:link w:val="CaptionChar"/>
    <w:unhideWhenUsed/>
    <w:qFormat/>
    <w:rsid w:val="00CF7DB4"/>
    <w:pPr>
      <w:spacing w:before="120" w:after="120" w:line="256" w:lineRule="auto"/>
    </w:pPr>
    <w:rPr>
      <w:b/>
      <w:bCs/>
    </w:rPr>
  </w:style>
  <w:style w:type="paragraph" w:customStyle="1" w:styleId="xxmsonormal">
    <w:name w:val="x_xmsonormal"/>
    <w:basedOn w:val="Normal"/>
    <w:rsid w:val="00CF7DB4"/>
    <w:rPr>
      <w:rFonts w:ascii="SimSun" w:eastAsia="SimSun" w:hAnsi="SimSun" w:cs="SimSun"/>
      <w:sz w:val="24"/>
      <w:szCs w:val="24"/>
      <w:lang w:eastAsia="zh-CN"/>
    </w:rPr>
  </w:style>
  <w:style w:type="character" w:customStyle="1" w:styleId="TAHCar">
    <w:name w:val="TAH Car"/>
    <w:link w:val="TAH"/>
    <w:qFormat/>
    <w:locked/>
    <w:rsid w:val="00A66C79"/>
    <w:rPr>
      <w:rFonts w:ascii="Arial" w:hAnsi="Arial"/>
      <w:b/>
      <w:sz w:val="18"/>
    </w:rPr>
  </w:style>
  <w:style w:type="paragraph" w:customStyle="1" w:styleId="TAH">
    <w:name w:val="TAH"/>
    <w:basedOn w:val="Normal"/>
    <w:link w:val="TAHCar"/>
    <w:qFormat/>
    <w:rsid w:val="00A66C79"/>
    <w:pPr>
      <w:keepNext/>
      <w:keepLines/>
      <w:spacing w:line="256" w:lineRule="auto"/>
      <w:jc w:val="center"/>
    </w:pPr>
    <w:rPr>
      <w:rFonts w:ascii="Arial" w:hAnsi="Arial"/>
      <w:b/>
      <w:sz w:val="18"/>
    </w:rPr>
  </w:style>
  <w:style w:type="paragraph" w:customStyle="1" w:styleId="3GPPHeader">
    <w:name w:val="3GPP_Header"/>
    <w:basedOn w:val="Normal"/>
    <w:rsid w:val="00AE5CB2"/>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 w:val="24"/>
      <w:szCs w:val="20"/>
      <w:lang w:val="en-GB" w:eastAsia="zh-CN"/>
    </w:rPr>
  </w:style>
  <w:style w:type="paragraph" w:styleId="Revision">
    <w:name w:val="Revision"/>
    <w:hidden/>
    <w:uiPriority w:val="99"/>
    <w:semiHidden/>
    <w:rsid w:val="00F5277D"/>
    <w:pPr>
      <w:spacing w:after="0" w:line="240" w:lineRule="auto"/>
    </w:pPr>
    <w:rPr>
      <w:rFonts w:eastAsiaTheme="minorEastAsia"/>
      <w:lang w:eastAsia="ja-JP"/>
    </w:rPr>
  </w:style>
  <w:style w:type="paragraph" w:customStyle="1" w:styleId="Style3">
    <w:name w:val="Style3"/>
    <w:basedOn w:val="Heading3"/>
    <w:link w:val="Style3Char"/>
    <w:qFormat/>
    <w:rsid w:val="00126528"/>
    <w:pPr>
      <w:ind w:left="720"/>
    </w:pPr>
  </w:style>
  <w:style w:type="character" w:customStyle="1" w:styleId="Style3Char">
    <w:name w:val="Style3 Char"/>
    <w:basedOn w:val="Heading3Char"/>
    <w:link w:val="Style3"/>
    <w:rsid w:val="00126528"/>
    <w:rPr>
      <w:rFonts w:ascii="Arial" w:eastAsia="SimSun" w:hAnsi="Arial" w:cs="Times New Roman"/>
      <w:sz w:val="28"/>
      <w:szCs w:val="28"/>
      <w:lang w:val="en-GB" w:eastAsia="zh-CN"/>
    </w:rPr>
  </w:style>
  <w:style w:type="table" w:styleId="TableGridLight">
    <w:name w:val="Grid Table Light"/>
    <w:basedOn w:val="TableNormal"/>
    <w:uiPriority w:val="40"/>
    <w:rsid w:val="001364F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5928D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5928D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1">
    <w:name w:val="Grid Table 2 Accent 1"/>
    <w:basedOn w:val="TableNormal"/>
    <w:uiPriority w:val="47"/>
    <w:rsid w:val="005928D2"/>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5928D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1">
    <w:name w:val="Grid Table 3 Accent 1"/>
    <w:basedOn w:val="TableNormal"/>
    <w:uiPriority w:val="48"/>
    <w:rsid w:val="005928D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5Dark-Accent1">
    <w:name w:val="Grid Table 5 Dark Accent 1"/>
    <w:basedOn w:val="TableNormal"/>
    <w:uiPriority w:val="50"/>
    <w:rsid w:val="00634F9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6Colorful-Accent1">
    <w:name w:val="Grid Table 6 Colorful Accent 1"/>
    <w:basedOn w:val="TableNormal"/>
    <w:uiPriority w:val="51"/>
    <w:rsid w:val="00634F9A"/>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7Colorful-Accent1">
    <w:name w:val="Grid Table 7 Colorful Accent 1"/>
    <w:basedOn w:val="TableNormal"/>
    <w:uiPriority w:val="52"/>
    <w:rsid w:val="00634F9A"/>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ListTable2-Accent1">
    <w:name w:val="List Table 2 Accent 1"/>
    <w:basedOn w:val="TableNormal"/>
    <w:uiPriority w:val="47"/>
    <w:rsid w:val="00634F9A"/>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1">
    <w:name w:val="List Table 4 Accent 1"/>
    <w:basedOn w:val="TableNormal"/>
    <w:uiPriority w:val="49"/>
    <w:rsid w:val="00634F9A"/>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
    <w:name w:val="Grid Table 1 Light"/>
    <w:basedOn w:val="TableNormal"/>
    <w:uiPriority w:val="46"/>
    <w:rsid w:val="00FD0D6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38497">
      <w:bodyDiv w:val="1"/>
      <w:marLeft w:val="0"/>
      <w:marRight w:val="0"/>
      <w:marTop w:val="0"/>
      <w:marBottom w:val="0"/>
      <w:divBdr>
        <w:top w:val="none" w:sz="0" w:space="0" w:color="auto"/>
        <w:left w:val="none" w:sz="0" w:space="0" w:color="auto"/>
        <w:bottom w:val="none" w:sz="0" w:space="0" w:color="auto"/>
        <w:right w:val="none" w:sz="0" w:space="0" w:color="auto"/>
      </w:divBdr>
    </w:div>
    <w:div w:id="444889173">
      <w:bodyDiv w:val="1"/>
      <w:marLeft w:val="0"/>
      <w:marRight w:val="0"/>
      <w:marTop w:val="0"/>
      <w:marBottom w:val="0"/>
      <w:divBdr>
        <w:top w:val="none" w:sz="0" w:space="0" w:color="auto"/>
        <w:left w:val="none" w:sz="0" w:space="0" w:color="auto"/>
        <w:bottom w:val="none" w:sz="0" w:space="0" w:color="auto"/>
        <w:right w:val="none" w:sz="0" w:space="0" w:color="auto"/>
      </w:divBdr>
    </w:div>
    <w:div w:id="791481545">
      <w:bodyDiv w:val="1"/>
      <w:marLeft w:val="0"/>
      <w:marRight w:val="0"/>
      <w:marTop w:val="0"/>
      <w:marBottom w:val="0"/>
      <w:divBdr>
        <w:top w:val="none" w:sz="0" w:space="0" w:color="auto"/>
        <w:left w:val="none" w:sz="0" w:space="0" w:color="auto"/>
        <w:bottom w:val="none" w:sz="0" w:space="0" w:color="auto"/>
        <w:right w:val="none" w:sz="0" w:space="0" w:color="auto"/>
      </w:divBdr>
    </w:div>
    <w:div w:id="1106341080">
      <w:bodyDiv w:val="1"/>
      <w:marLeft w:val="0"/>
      <w:marRight w:val="0"/>
      <w:marTop w:val="0"/>
      <w:marBottom w:val="0"/>
      <w:divBdr>
        <w:top w:val="none" w:sz="0" w:space="0" w:color="auto"/>
        <w:left w:val="none" w:sz="0" w:space="0" w:color="auto"/>
        <w:bottom w:val="none" w:sz="0" w:space="0" w:color="auto"/>
        <w:right w:val="none" w:sz="0" w:space="0" w:color="auto"/>
      </w:divBdr>
    </w:div>
    <w:div w:id="1564945391">
      <w:bodyDiv w:val="1"/>
      <w:marLeft w:val="0"/>
      <w:marRight w:val="0"/>
      <w:marTop w:val="0"/>
      <w:marBottom w:val="0"/>
      <w:divBdr>
        <w:top w:val="none" w:sz="0" w:space="0" w:color="auto"/>
        <w:left w:val="none" w:sz="0" w:space="0" w:color="auto"/>
        <w:bottom w:val="none" w:sz="0" w:space="0" w:color="auto"/>
        <w:right w:val="none" w:sz="0" w:space="0" w:color="auto"/>
      </w:divBdr>
    </w:div>
    <w:div w:id="1940793574">
      <w:bodyDiv w:val="1"/>
      <w:marLeft w:val="0"/>
      <w:marRight w:val="0"/>
      <w:marTop w:val="0"/>
      <w:marBottom w:val="0"/>
      <w:divBdr>
        <w:top w:val="none" w:sz="0" w:space="0" w:color="auto"/>
        <w:left w:val="none" w:sz="0" w:space="0" w:color="auto"/>
        <w:bottom w:val="none" w:sz="0" w:space="0" w:color="auto"/>
        <w:right w:val="none" w:sz="0" w:space="0" w:color="auto"/>
      </w:divBdr>
    </w:div>
    <w:div w:id="201282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 Type="http://schemas.openxmlformats.org/officeDocument/2006/relationships/customXml" Target="../customXml/item3.xml"/><Relationship Id="rId21" Type="http://schemas.openxmlformats.org/officeDocument/2006/relationships/image" Target="media/image13.jpe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image" Target="media/image21.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image" Target="media/image24.jpeg"/><Relationship Id="rId5" Type="http://schemas.openxmlformats.org/officeDocument/2006/relationships/numbering" Target="numbering.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jpeg"/><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image" Target="media/image23.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5FDD477F1C5194A87DB007A9D134ADC" ma:contentTypeVersion="11" ma:contentTypeDescription="Create a new document." ma:contentTypeScope="" ma:versionID="ceaa23ccbb4ec56e51886d8c7b4edcdf">
  <xsd:schema xmlns:xsd="http://www.w3.org/2001/XMLSchema" xmlns:xs="http://www.w3.org/2001/XMLSchema" xmlns:p="http://schemas.microsoft.com/office/2006/metadata/properties" xmlns:ns3="af9aa9df-acef-4057-a042-5e38d4aa0992" xmlns:ns4="dc334290-d77c-44ea-b6d1-3b9d997137d9" targetNamespace="http://schemas.microsoft.com/office/2006/metadata/properties" ma:root="true" ma:fieldsID="12713c9b8bd5e348196a373a63af0298" ns3:_="" ns4:_="">
    <xsd:import namespace="af9aa9df-acef-4057-a042-5e38d4aa0992"/>
    <xsd:import namespace="dc334290-d77c-44ea-b6d1-3b9d997137d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aa9df-acef-4057-a042-5e38d4aa09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334290-d77c-44ea-b6d1-3b9d997137d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0508EB-048D-44F8-B522-4A0B9DAC9F06}">
  <ds:schemaRefs>
    <ds:schemaRef ds:uri="http://schemas.openxmlformats.org/officeDocument/2006/bibliography"/>
  </ds:schemaRefs>
</ds:datastoreItem>
</file>

<file path=customXml/itemProps2.xml><?xml version="1.0" encoding="utf-8"?>
<ds:datastoreItem xmlns:ds="http://schemas.openxmlformats.org/officeDocument/2006/customXml" ds:itemID="{642E8D60-15D7-4B0C-A79E-7756411AFA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65B097-04E6-4054-BC34-33998BD22657}">
  <ds:schemaRefs>
    <ds:schemaRef ds:uri="http://schemas.microsoft.com/sharepoint/v3/contenttype/forms"/>
  </ds:schemaRefs>
</ds:datastoreItem>
</file>

<file path=customXml/itemProps4.xml><?xml version="1.0" encoding="utf-8"?>
<ds:datastoreItem xmlns:ds="http://schemas.openxmlformats.org/officeDocument/2006/customXml" ds:itemID="{18FE0A6C-7028-48F6-92BD-42A59B063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aa9df-acef-4057-a042-5e38d4aa0992"/>
    <ds:schemaRef ds:uri="dc334290-d77c-44ea-b6d1-3b9d997137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12</Pages>
  <Words>3083</Words>
  <Characters>17578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Winee Lutchoomun</dc:creator>
  <cp:keywords/>
  <dc:description/>
  <cp:lastModifiedBy>RAN2#116e</cp:lastModifiedBy>
  <cp:revision>8</cp:revision>
  <dcterms:created xsi:type="dcterms:W3CDTF">2021-10-12T14:38:00Z</dcterms:created>
  <dcterms:modified xsi:type="dcterms:W3CDTF">2021-10-13T19:26:00Z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0x01010015FDD477F1C5194A87DB007A9D134ADC</vt:lpwstr>
  </property>
</Properties>
</file>